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要綱第</w:t>
      </w:r>
      <w:r>
        <w:rPr>
          <w:rFonts w:hint="eastAsia" w:ascii="ＭＳ 明朝" w:hAnsi="ＭＳ 明朝" w:eastAsia="ＭＳ 明朝"/>
          <w:sz w:val="22"/>
        </w:rPr>
        <w:t>42</w:t>
      </w:r>
      <w:r>
        <w:rPr>
          <w:rFonts w:hint="eastAsia" w:ascii="ＭＳ 明朝" w:hAnsi="ＭＳ 明朝" w:eastAsia="ＭＳ 明朝"/>
          <w:sz w:val="22"/>
        </w:rPr>
        <w:t>号</w:t>
      </w:r>
    </w:p>
    <w:p>
      <w:pPr>
        <w:pStyle w:val="0"/>
        <w:rPr>
          <w:rFonts w:hint="default" w:ascii="ＭＳ 明朝" w:hAnsi="ＭＳ 明朝" w:eastAsia="ＭＳ 明朝"/>
          <w:sz w:val="22"/>
        </w:rPr>
      </w:pPr>
    </w:p>
    <w:p>
      <w:pPr>
        <w:pStyle w:val="0"/>
        <w:ind w:firstLine="269"/>
        <w:rPr>
          <w:rFonts w:hint="default" w:ascii="ＭＳ 明朝" w:hAnsi="ＭＳ 明朝" w:eastAsia="ＭＳ 明朝"/>
          <w:sz w:val="22"/>
        </w:rPr>
      </w:pPr>
      <w:r>
        <w:rPr>
          <w:rFonts w:hint="eastAsia" w:ascii="ＭＳ 明朝" w:hAnsi="ＭＳ 明朝" w:eastAsia="ＭＳ 明朝"/>
          <w:sz w:val="22"/>
        </w:rPr>
        <w:t>宇和島市パートナーシップ・ファミリーシップ制度実施要綱を次のように定める。</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令和７年３月</w:t>
      </w:r>
      <w:r>
        <w:rPr>
          <w:rFonts w:hint="eastAsia" w:ascii="ＭＳ 明朝" w:hAnsi="ＭＳ 明朝" w:eastAsia="ＭＳ 明朝"/>
          <w:sz w:val="22"/>
        </w:rPr>
        <w:t>27</w:t>
      </w:r>
      <w:r>
        <w:rPr>
          <w:rFonts w:hint="eastAsia" w:ascii="ＭＳ 明朝" w:hAnsi="ＭＳ 明朝" w:eastAsia="ＭＳ 明朝"/>
          <w:sz w:val="22"/>
        </w:rPr>
        <w:t>日</w:t>
      </w:r>
    </w:p>
    <w:p>
      <w:pPr>
        <w:pStyle w:val="0"/>
        <w:rPr>
          <w:rFonts w:hint="default" w:ascii="ＭＳ 明朝" w:hAnsi="ＭＳ 明朝" w:eastAsia="ＭＳ 明朝"/>
          <w:sz w:val="22"/>
        </w:rPr>
      </w:pPr>
    </w:p>
    <w:p>
      <w:pPr>
        <w:pStyle w:val="0"/>
        <w:ind w:firstLine="10813"/>
        <w:rPr>
          <w:rFonts w:hint="default" w:ascii="ＭＳ 明朝" w:hAnsi="ＭＳ 明朝" w:eastAsia="ＭＳ 明朝"/>
          <w:sz w:val="22"/>
        </w:rPr>
      </w:pPr>
      <w:r>
        <w:rPr>
          <w:rFonts w:hint="eastAsia" w:ascii="ＭＳ 明朝" w:hAnsi="ＭＳ 明朝" w:eastAsia="ＭＳ 明朝"/>
          <w:sz w:val="22"/>
        </w:rPr>
        <w:t>宇和島市長　岡</w:t>
      </w:r>
      <w:r>
        <w:rPr>
          <w:rFonts w:hint="eastAsia" w:ascii="ＭＳ 明朝" w:hAnsi="ＭＳ 明朝" w:eastAsia="ＭＳ 明朝"/>
          <w:sz w:val="22"/>
        </w:rPr>
        <w:t xml:space="preserve"> </w:t>
      </w:r>
      <w:r>
        <w:rPr>
          <w:rFonts w:hint="eastAsia" w:ascii="ＭＳ 明朝" w:hAnsi="ＭＳ 明朝" w:eastAsia="ＭＳ 明朝"/>
          <w:sz w:val="22"/>
        </w:rPr>
        <w:t>原　文</w:t>
      </w:r>
      <w:r>
        <w:rPr>
          <w:rFonts w:hint="eastAsia" w:ascii="ＭＳ 明朝" w:hAnsi="ＭＳ 明朝" w:eastAsia="ＭＳ 明朝"/>
          <w:sz w:val="22"/>
        </w:rPr>
        <w:t xml:space="preserve"> </w:t>
      </w:r>
      <w:r>
        <w:rPr>
          <w:rFonts w:hint="eastAsia" w:ascii="ＭＳ 明朝" w:hAnsi="ＭＳ 明朝" w:eastAsia="ＭＳ 明朝"/>
          <w:sz w:val="22"/>
        </w:rPr>
        <w:t>彰</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16"/>
        <w:spacing w:line="240" w:lineRule="auto"/>
        <w:ind w:firstLine="0"/>
        <w:rPr>
          <w:rFonts w:hint="default" w:ascii="ＭＳ 明朝" w:hAnsi="ＭＳ 明朝" w:eastAsia="ＭＳ 明朝"/>
          <w:sz w:val="22"/>
        </w:rPr>
      </w:pPr>
      <w:r>
        <w:rPr>
          <w:rFonts w:hint="eastAsia" w:ascii="ＭＳ 明朝" w:hAnsi="ＭＳ 明朝" w:eastAsia="ＭＳ 明朝"/>
          <w:sz w:val="22"/>
        </w:rPr>
        <w:t>　　　宇和島市パートナーシップ・ファミリーシップ制度実施要綱</w:t>
      </w:r>
    </w:p>
    <w:p>
      <w:pPr>
        <w:pStyle w:val="16"/>
        <w:spacing w:line="240" w:lineRule="auto"/>
        <w:ind w:firstLine="0"/>
        <w:rPr>
          <w:rFonts w:hint="default" w:ascii="ＭＳ 明朝" w:hAnsi="ＭＳ 明朝" w:eastAsia="ＭＳ 明朝"/>
          <w:sz w:val="22"/>
        </w:rPr>
      </w:pPr>
    </w:p>
    <w:p>
      <w:pPr>
        <w:pStyle w:val="16"/>
        <w:autoSpaceDE w:val="0"/>
        <w:autoSpaceDN w:val="0"/>
        <w:spacing w:line="240" w:lineRule="auto"/>
        <w:ind w:firstLine="215"/>
        <w:jc w:val="both"/>
        <w:rPr>
          <w:rFonts w:hint="default" w:ascii="ＭＳ 明朝" w:hAnsi="ＭＳ 明朝" w:eastAsia="ＭＳ 明朝"/>
          <w:sz w:val="22"/>
        </w:rPr>
      </w:pPr>
      <w:r>
        <w:rPr>
          <w:rFonts w:hint="eastAsia" w:ascii="ＭＳ 明朝" w:hAnsi="ＭＳ 明朝" w:eastAsia="ＭＳ 明朝"/>
          <w:sz w:val="22"/>
        </w:rPr>
        <w:t>（趣旨）</w:t>
      </w:r>
    </w:p>
    <w:p>
      <w:pPr>
        <w:pStyle w:val="16"/>
        <w:autoSpaceDE w:val="0"/>
        <w:autoSpaceDN w:val="0"/>
        <w:spacing w:line="240" w:lineRule="auto"/>
        <w:ind w:left="215" w:hanging="215" w:hangingChars="100"/>
        <w:jc w:val="both"/>
        <w:rPr>
          <w:rFonts w:hint="default" w:ascii="ＭＳ 明朝" w:hAnsi="ＭＳ 明朝" w:eastAsia="ＭＳ 明朝"/>
          <w:color w:val="auto"/>
          <w:sz w:val="22"/>
        </w:rPr>
      </w:pPr>
      <w:r>
        <w:rPr>
          <w:rFonts w:hint="eastAsia" w:ascii="ＭＳ 明朝" w:hAnsi="ＭＳ 明朝" w:eastAsia="ＭＳ 明朝"/>
          <w:sz w:val="22"/>
        </w:rPr>
        <w:t>第１条　こ</w:t>
      </w:r>
      <w:r>
        <w:rPr>
          <w:rFonts w:hint="eastAsia" w:ascii="ＭＳ 明朝" w:hAnsi="ＭＳ 明朝" w:eastAsia="ＭＳ 明朝"/>
          <w:color w:val="auto"/>
          <w:sz w:val="22"/>
        </w:rPr>
        <w:t>の要綱は、全ての市民が、ＳＯＧＩＥにかかわらず、自分自身を大切にし、自分らしく生き、互いを認め合える社会の実現を目指し、パートナーシップ・ファミリーシップ制度の実施に関し必要な事項を定めるものとする。</w:t>
      </w:r>
    </w:p>
    <w:p>
      <w:pPr>
        <w:pStyle w:val="16"/>
        <w:autoSpaceDE w:val="0"/>
        <w:autoSpaceDN w:val="0"/>
        <w:spacing w:line="240" w:lineRule="auto"/>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（定義）</w:t>
      </w:r>
    </w:p>
    <w:p>
      <w:pPr>
        <w:pStyle w:val="16"/>
        <w:autoSpaceDE w:val="0"/>
        <w:autoSpaceDN w:val="0"/>
        <w:spacing w:line="240" w:lineRule="auto"/>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第２条　この要綱において、次の各号に掲げる用語の意義は、当該各号に定めるところによる。</w:t>
      </w:r>
    </w:p>
    <w:p>
      <w:pPr>
        <w:pStyle w:val="16"/>
        <w:autoSpaceDE w:val="0"/>
        <w:autoSpaceDN w:val="0"/>
        <w:spacing w:line="240" w:lineRule="auto"/>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（１）　ＳＯＧＩＥ　性的指向（恋愛感情又は性的欲求の対象となる性についての指向をいう。）、性自認（自己の性についての認識をいう。）及び性表現（服装や髪形等自己の性についての表現をいう。）の総称をいう。</w:t>
      </w:r>
    </w:p>
    <w:p>
      <w:pPr>
        <w:pStyle w:val="16"/>
        <w:autoSpaceDE w:val="0"/>
        <w:autoSpaceDN w:val="0"/>
        <w:spacing w:line="240" w:lineRule="auto"/>
        <w:ind w:left="665" w:leftChars="100" w:hanging="430" w:hangingChars="200"/>
        <w:jc w:val="both"/>
        <w:rPr>
          <w:rFonts w:hint="default" w:ascii="ＭＳ 明朝" w:hAnsi="ＭＳ 明朝" w:eastAsia="ＭＳ 明朝"/>
          <w:color w:val="auto"/>
          <w:sz w:val="22"/>
        </w:rPr>
      </w:pPr>
      <w:r>
        <w:rPr>
          <w:rFonts w:hint="eastAsia" w:ascii="ＭＳ 明朝" w:hAnsi="ＭＳ 明朝" w:eastAsia="ＭＳ 明朝"/>
          <w:color w:val="auto"/>
          <w:sz w:val="22"/>
        </w:rPr>
        <w:t>（２）　パートナーシップ・ファミリーシップ　互いを人生のパートナー又は家族として尊重し、協力し合う継続的な２人の関係をいう。</w:t>
      </w:r>
    </w:p>
    <w:p>
      <w:pPr>
        <w:pStyle w:val="16"/>
        <w:autoSpaceDE w:val="0"/>
        <w:autoSpaceDN w:val="0"/>
        <w:spacing w:line="414" w:lineRule="exact"/>
        <w:ind w:firstLine="235"/>
        <w:jc w:val="both"/>
        <w:rPr>
          <w:rFonts w:hint="default" w:ascii="ＭＳ 明朝" w:hAnsi="ＭＳ 明朝" w:eastAsia="ＭＳ 明朝"/>
          <w:color w:val="auto"/>
          <w:sz w:val="22"/>
        </w:rPr>
      </w:pPr>
      <w:r>
        <w:rPr>
          <w:rFonts w:hint="eastAsia" w:ascii="ＭＳ 明朝" w:hAnsi="ＭＳ 明朝" w:eastAsia="ＭＳ 明朝"/>
          <w:color w:val="auto"/>
          <w:sz w:val="22"/>
        </w:rPr>
        <w:t>（パートナーシップ・ファミリーシップの届出）</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第３条　パートナーシップ・ファミリーシップを形成している者は、その関係にある旨を市長に届け出ることができる。</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前項の規定による届出（以下「届出」という。）をすることができる者は、次の各号のいずれにも該当するものとする。</w:t>
      </w:r>
    </w:p>
    <w:p>
      <w:pPr>
        <w:pStyle w:val="16"/>
        <w:autoSpaceDE w:val="0"/>
        <w:autoSpaceDN w:val="0"/>
        <w:spacing w:line="414"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（１）　民法（明治</w:t>
      </w:r>
      <w:r>
        <w:rPr>
          <w:rFonts w:hint="eastAsia" w:ascii="ＭＳ 明朝" w:hAnsi="ＭＳ 明朝" w:eastAsia="ＭＳ 明朝"/>
          <w:color w:val="auto"/>
          <w:sz w:val="22"/>
        </w:rPr>
        <w:t>29</w:t>
      </w:r>
      <w:r>
        <w:rPr>
          <w:rFonts w:hint="eastAsia" w:ascii="ＭＳ 明朝" w:hAnsi="ＭＳ 明朝" w:eastAsia="ＭＳ 明朝"/>
          <w:color w:val="auto"/>
          <w:sz w:val="22"/>
        </w:rPr>
        <w:t>年法律第</w:t>
      </w:r>
      <w:r>
        <w:rPr>
          <w:rFonts w:hint="eastAsia" w:ascii="ＭＳ 明朝" w:hAnsi="ＭＳ 明朝" w:eastAsia="ＭＳ 明朝"/>
          <w:color w:val="auto"/>
          <w:sz w:val="22"/>
        </w:rPr>
        <w:t>89</w:t>
      </w:r>
      <w:r>
        <w:rPr>
          <w:rFonts w:hint="eastAsia" w:ascii="ＭＳ 明朝" w:hAnsi="ＭＳ 明朝" w:eastAsia="ＭＳ 明朝"/>
          <w:color w:val="auto"/>
          <w:sz w:val="22"/>
        </w:rPr>
        <w:t>号）第４条に規定する成年に達していること。</w:t>
      </w:r>
    </w:p>
    <w:p>
      <w:pPr>
        <w:pStyle w:val="16"/>
        <w:autoSpaceDE w:val="0"/>
        <w:autoSpaceDN w:val="0"/>
        <w:spacing w:line="414"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（２）　届出をしようとする者のいずれかが市内に住所を有していること。（市内への転入を予定している場合を含む。）</w:t>
      </w:r>
    </w:p>
    <w:p>
      <w:pPr>
        <w:pStyle w:val="16"/>
        <w:autoSpaceDE w:val="0"/>
        <w:autoSpaceDN w:val="0"/>
        <w:spacing w:line="414"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（３）　双方に配偶者がいないこと。</w:t>
      </w:r>
    </w:p>
    <w:p>
      <w:pPr>
        <w:pStyle w:val="16"/>
        <w:autoSpaceDE w:val="0"/>
        <w:autoSpaceDN w:val="0"/>
        <w:spacing w:line="414"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（４）　双方に相手方以外の者とパートナーシップ又はファミリーシップを形成していないこと。</w:t>
      </w:r>
    </w:p>
    <w:p>
      <w:pPr>
        <w:pStyle w:val="16"/>
        <w:autoSpaceDE w:val="0"/>
        <w:autoSpaceDN w:val="0"/>
        <w:spacing w:line="414"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（５）　届出をしようとする者同士が、直系血族、３親等内の傍系血族、直系姻族（以下「近親者」という。）でないこと。ただし、養子縁組によって近親者となった者を除く。</w:t>
      </w:r>
    </w:p>
    <w:p>
      <w:pPr>
        <w:pStyle w:val="16"/>
        <w:autoSpaceDE w:val="0"/>
        <w:autoSpaceDN w:val="0"/>
        <w:spacing w:line="414"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（提出書類）</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第４条　届出をしようとする者（以下「届出者」という。）は、市長が別に定めるパートナーシップ届（様式第１号）又はファミリーシップ届（様式第２号）（以下「届出書」という。）に次に掲げる書類を添えて市長に提出するものとする。</w:t>
      </w:r>
    </w:p>
    <w:p>
      <w:pPr>
        <w:pStyle w:val="16"/>
        <w:autoSpaceDE w:val="0"/>
        <w:autoSpaceDN w:val="0"/>
        <w:spacing w:line="414"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（１）　住民票の写しその他の現住所を証する書類（届出日前３か月以内に発行されたものに限る。）（市内への転入を予定している者にあっては、その転入の予定の事実を確認することができる書類）</w:t>
      </w:r>
    </w:p>
    <w:p>
      <w:pPr>
        <w:pStyle w:val="16"/>
        <w:autoSpaceDE w:val="0"/>
        <w:autoSpaceDN w:val="0"/>
        <w:spacing w:line="414"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個人番号カード、運転免許証その他の官公署が発行した免許証、許可証、資格証明書等であって届出者の顔写真が貼付されているもの（顔写真が添付されていない健康保険証等においては、市が認める公的な書類２枚の提示が必要）</w:t>
      </w:r>
    </w:p>
    <w:p>
      <w:pPr>
        <w:pStyle w:val="16"/>
        <w:autoSpaceDE w:val="0"/>
        <w:autoSpaceDN w:val="0"/>
        <w:spacing w:line="414"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戸籍個人事項証明書又は戸籍全部事項証明書、婚姻要件具備証明書その他の配偶者がいないことを証する書類（届出日前３か月以内に発行されたものに限る。）</w:t>
      </w:r>
    </w:p>
    <w:p>
      <w:pPr>
        <w:pStyle w:val="16"/>
        <w:autoSpaceDE w:val="0"/>
        <w:autoSpaceDN w:val="0"/>
        <w:spacing w:line="414"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（４）　宇和島市パートナーシップ・ファミリーシップ制度届出に関する確認書（様式第３号）</w:t>
      </w:r>
    </w:p>
    <w:p>
      <w:pPr>
        <w:pStyle w:val="16"/>
        <w:autoSpaceDE w:val="0"/>
        <w:autoSpaceDN w:val="0"/>
        <w:spacing w:line="414"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（５）　その他市長が必要と認める書類</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届出書は、届出者双方が署名したものでなければならない。ただし、届出者の双方又は一方の署名が困難であると市長が認める場合は、この限りでない。</w:t>
      </w:r>
    </w:p>
    <w:p>
      <w:pPr>
        <w:pStyle w:val="16"/>
        <w:autoSpaceDE w:val="0"/>
        <w:autoSpaceDN w:val="0"/>
        <w:spacing w:line="414"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（受理証明書等の交付）</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第５条　市長は、届出書が提出されたときは、その内容を審査し、要件を満たしていると認めた場合は、届出者に対し、届出の事実を証明する宇和島市パートナーシップ・ファミリーシップ制度届出受理証明書（様式第４号）（以下「受理証明書」という。）及び宇和島市パートナーシップ・ファミリーシップ制度届出受理証明書カード（様式第５号）を交付するものとする。</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前項の規定にかかわらず、届出者のいずれもが市内に住所を有していない場合には、市長は、受理証明書に代えて転入予定者受付票（様式第６号）を交付するものとする。</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前項の規定により転入予定者受付票を交付された者のうちいずれかが転入した場合においては、原則として、転入予定日から</w:t>
      </w:r>
      <w:r>
        <w:rPr>
          <w:rFonts w:hint="eastAsia" w:ascii="ＭＳ 明朝" w:hAnsi="ＭＳ 明朝" w:eastAsia="ＭＳ 明朝"/>
          <w:color w:val="auto"/>
          <w:sz w:val="22"/>
        </w:rPr>
        <w:t>14</w:t>
      </w:r>
      <w:r>
        <w:rPr>
          <w:rFonts w:hint="eastAsia" w:ascii="ＭＳ 明朝" w:hAnsi="ＭＳ 明朝" w:eastAsia="ＭＳ 明朝"/>
          <w:color w:val="auto"/>
          <w:sz w:val="22"/>
        </w:rPr>
        <w:t>日以内に、住民票の写し等を市長に提出するものとする。この場合において、届出者のいずれかが市内に住所を有することを確認できたときは、市長は、当該届出者から転入予定者受付票を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返還させ、受理証明書を交付するものとする。</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４　受理証明書（前項の規定により交付された場合を除く。）又は転入予定者受付票は、届出者双方が来庁した場合に限り交付する。ただし、郵送による場合、又は届出者双方の来庁が困難であると市長が認める場合はこの限りでない。</w:t>
      </w:r>
    </w:p>
    <w:p>
      <w:pPr>
        <w:pStyle w:val="16"/>
        <w:autoSpaceDE w:val="0"/>
        <w:autoSpaceDN w:val="0"/>
        <w:spacing w:line="415" w:lineRule="exact"/>
        <w:ind w:firstLine="215"/>
        <w:rPr>
          <w:rFonts w:hint="default" w:ascii="ＭＳ 明朝" w:hAnsi="ＭＳ 明朝" w:eastAsia="ＭＳ 明朝"/>
          <w:color w:val="auto"/>
          <w:sz w:val="22"/>
        </w:rPr>
      </w:pPr>
      <w:r>
        <w:rPr>
          <w:rFonts w:hint="eastAsia" w:ascii="ＭＳ 明朝" w:hAnsi="ＭＳ 明朝" w:eastAsia="ＭＳ 明朝"/>
          <w:color w:val="auto"/>
          <w:sz w:val="22"/>
        </w:rPr>
        <w:t>（受理証明書への近親者等に関する記載）</w:t>
      </w:r>
    </w:p>
    <w:p>
      <w:pPr>
        <w:pStyle w:val="16"/>
        <w:autoSpaceDE w:val="0"/>
        <w:autoSpaceDN w:val="0"/>
        <w:spacing w:line="415" w:lineRule="exact"/>
        <w:ind w:left="215" w:right="-153" w:rightChars="-65" w:hanging="215" w:hangingChars="100"/>
        <w:rPr>
          <w:rFonts w:hint="default" w:ascii="ＭＳ 明朝" w:hAnsi="ＭＳ 明朝" w:eastAsia="ＭＳ 明朝"/>
          <w:color w:val="auto"/>
          <w:sz w:val="22"/>
        </w:rPr>
      </w:pPr>
      <w:r>
        <w:rPr>
          <w:rFonts w:hint="eastAsia" w:ascii="ＭＳ 明朝" w:hAnsi="ＭＳ 明朝" w:eastAsia="ＭＳ 明朝"/>
          <w:color w:val="auto"/>
          <w:sz w:val="22"/>
        </w:rPr>
        <w:t>第６条　届出者は、受理証明書に当該届出者の双方又は一方の者とともに暮らす未成年の子ども（以下「未成年の子ども」という。）、親等の近親者その他市長が適当と認める者（以下「近親者等」という。）の氏名及び続柄（以下「氏名等」という。）の記載を希望するときは、市長に届け出ることができる。</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前項の規定による届出をしようとする届出者は、子又は親等の近親者に関する届出書（様式第７号）（以下「近親者等に関する届出書」という。）に次に掲げる書類を添えて、市長に提出するものとする。ただし、第４条第１項の規定により提出された書類をもって代えることができると認められる場合は、当該書類の添付を省略することができる。</w:t>
      </w:r>
    </w:p>
    <w:p>
      <w:pPr>
        <w:pStyle w:val="16"/>
        <w:autoSpaceDE w:val="0"/>
        <w:autoSpaceDN w:val="0"/>
        <w:spacing w:line="415"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（１）　住民票の写し等その他の届出者と未成年の子どもの同居の事実が確認できる書類（市内への転入を予定している者にあっては、転入及び届出者と未成年のこどもの転入後の同居の事実を確認することができる書類）（未成年の子どもに係る届出に限る。）</w:t>
      </w:r>
    </w:p>
    <w:p>
      <w:pPr>
        <w:pStyle w:val="16"/>
        <w:autoSpaceDE w:val="0"/>
        <w:autoSpaceDN w:val="0"/>
        <w:spacing w:line="415" w:lineRule="exact"/>
        <w:ind w:left="450" w:leftChars="100"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default" w:ascii="ＭＳ 明朝" w:hAnsi="ＭＳ 明朝" w:eastAsia="ＭＳ 明朝"/>
          <w:color w:val="auto"/>
          <w:sz w:val="22"/>
        </w:rPr>
        <w:t>）</w:t>
      </w:r>
      <w:r>
        <w:rPr>
          <w:rFonts w:hint="eastAsia" w:ascii="ＭＳ 明朝" w:hAnsi="ＭＳ 明朝" w:eastAsia="ＭＳ 明朝"/>
          <w:color w:val="auto"/>
          <w:sz w:val="22"/>
        </w:rPr>
        <w:t>戸籍個人事項証明書又は戸籍全部事項証明書その他の近親者等である事実が確認できる書類（届出日前３か月以内に発行されたものに限る。）</w:t>
      </w:r>
    </w:p>
    <w:p>
      <w:pPr>
        <w:pStyle w:val="16"/>
        <w:autoSpaceDE w:val="0"/>
        <w:autoSpaceDN w:val="0"/>
        <w:spacing w:line="415" w:lineRule="exact"/>
        <w:ind w:left="215"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（３）　子又は親等近親者の氏名記載に関する同意書（様式第８号）（届出日において</w:t>
      </w:r>
      <w:r>
        <w:rPr>
          <w:rFonts w:hint="eastAsia" w:ascii="ＭＳ 明朝" w:hAnsi="ＭＳ 明朝" w:eastAsia="ＭＳ 明朝"/>
          <w:color w:val="auto"/>
          <w:sz w:val="22"/>
        </w:rPr>
        <w:t>15</w:t>
      </w:r>
      <w:r>
        <w:rPr>
          <w:rFonts w:hint="eastAsia" w:ascii="ＭＳ 明朝" w:hAnsi="ＭＳ 明朝" w:eastAsia="ＭＳ 明朝"/>
          <w:color w:val="auto"/>
          <w:sz w:val="22"/>
        </w:rPr>
        <w:t>歳以上の近親者等に係る届出に限る。）</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（４）　その他市長が必要と認める書類</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市長は、近親者等に関する届出書が提出されたときは、その内容を審査し、要件を満たしていると認めた場合は、受理証明書に当該近親者等の氏名等を記載するものとする。</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４　前３項の規定は、前条第１項又は第３項の規定により受理証明書の交付を受けた者（以下「交付者」という。）が受理証明書に近親者等の氏名等の記載を希望するときに準用する。</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（届出内容の変更等）</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第７条　交付者は、届出及び前条第１項（同条第４項において準用する場合を含む。）の規定による届出の内容に変更があったときは、速やかに、宇和島市パートナーシップ・ファミリーシップ制度届出事項変更届（様式第９号）（以下「変更届」という。）に変更の内容を確認できる書類及び本人確認書類を添えて、市長に提出するものとする。この場合において、住所等に変更があったときは、住民票の写し等を添えるものとする。なお、交付済みの受理証明書については、返還するものとする。</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市長は、前項の規定による変更届が提出されたときは、その内容を審査し、適正と認めた場合は、当該変更に係る事項を反映した受理証明書を交付するものとする。</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（近親者等の氏名の削除）</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第８条　第６条第３項（同条第４項において準用する場合を含む。）の規定により受理証明書に氏名等を記載された近親者等（この項の規定による申立てをする日において</w:t>
      </w:r>
      <w:r>
        <w:rPr>
          <w:rFonts w:hint="eastAsia" w:ascii="ＭＳ 明朝" w:hAnsi="ＭＳ 明朝" w:eastAsia="ＭＳ 明朝"/>
          <w:color w:val="auto"/>
          <w:sz w:val="22"/>
        </w:rPr>
        <w:t>15</w:t>
      </w:r>
      <w:r>
        <w:rPr>
          <w:rFonts w:hint="eastAsia" w:ascii="ＭＳ 明朝" w:hAnsi="ＭＳ 明朝" w:eastAsia="ＭＳ 明朝"/>
          <w:color w:val="auto"/>
          <w:sz w:val="22"/>
        </w:rPr>
        <w:t>歳以上の者に限る。以下この条において同じ。）は、当該受理証明書から自身の氏名等を削除するよう市長に申し立てることができる。</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前項の規定による申立てをしようとする近親者等は、パートナーシップ・ファミリーシップ制度届出受理証明書からの氏名削除に関する申立書（様式第</w:t>
      </w:r>
      <w:r>
        <w:rPr>
          <w:rFonts w:hint="eastAsia" w:ascii="ＭＳ 明朝" w:hAnsi="ＭＳ 明朝" w:eastAsia="ＭＳ 明朝"/>
          <w:color w:val="auto"/>
          <w:sz w:val="22"/>
        </w:rPr>
        <w:t>10</w:t>
      </w:r>
      <w:r>
        <w:rPr>
          <w:rFonts w:hint="eastAsia" w:ascii="ＭＳ 明朝" w:hAnsi="ＭＳ 明朝" w:eastAsia="ＭＳ 明朝"/>
          <w:color w:val="auto"/>
          <w:sz w:val="22"/>
        </w:rPr>
        <w:t>号）（以下「申立書」という。）に申立てをしようとする者の本人を確認できる書類を添えて、市長に提出するものとする。</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市長は、申立書が提出されたときは、その内容を審査し、要件を満たしていると認めた場合は、当該近親者等の氏名等を削除するものとする。なお、交付済みの受理証明書を返還し、当該近親者等の氏名等の削除を反映した受理証明書を交付するものとする。</w:t>
      </w:r>
    </w:p>
    <w:p>
      <w:pPr>
        <w:pStyle w:val="16"/>
        <w:autoSpaceDE w:val="0"/>
        <w:autoSpaceDN w:val="0"/>
        <w:spacing w:line="414" w:lineRule="exact"/>
        <w:ind w:firstLine="215"/>
        <w:rPr>
          <w:rFonts w:hint="default" w:ascii="ＭＳ 明朝" w:hAnsi="ＭＳ 明朝" w:eastAsia="ＭＳ 明朝"/>
          <w:color w:val="auto"/>
          <w:sz w:val="22"/>
        </w:rPr>
      </w:pPr>
      <w:r>
        <w:rPr>
          <w:rFonts w:hint="eastAsia" w:ascii="ＭＳ 明朝" w:hAnsi="ＭＳ 明朝" w:eastAsia="ＭＳ 明朝"/>
          <w:color w:val="auto"/>
          <w:sz w:val="22"/>
        </w:rPr>
        <w:t>（受理証明書の再交付）</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第９条　受理証明書の再交付は、交付者が次の各号のいずれかに該当するときに限り行うものとする。</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（１）受理証明書を紛失、毀損、又は汚損したとき。</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（２）その他特別の事情があると市長が認めたとき。</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前項の規定により、受理証明書の再交付を受けようとする者は、宇和島市パートナーシップ・ファミリーシップ制度届出受理証明書再交付申請書（様式第</w:t>
      </w:r>
      <w:r>
        <w:rPr>
          <w:rFonts w:hint="eastAsia" w:ascii="ＭＳ 明朝" w:hAnsi="ＭＳ 明朝" w:eastAsia="ＭＳ 明朝"/>
          <w:color w:val="auto"/>
          <w:sz w:val="22"/>
        </w:rPr>
        <w:t>11</w:t>
      </w:r>
      <w:r>
        <w:rPr>
          <w:rFonts w:hint="eastAsia" w:ascii="ＭＳ 明朝" w:hAnsi="ＭＳ 明朝" w:eastAsia="ＭＳ 明朝"/>
          <w:color w:val="auto"/>
          <w:sz w:val="22"/>
        </w:rPr>
        <w:t>号）を市長に提出しなければならない。</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市長は、前項の申請があったときは、これを審査し、第</w:t>
      </w:r>
      <w:r>
        <w:rPr>
          <w:rFonts w:hint="eastAsia" w:ascii="ＭＳ 明朝" w:hAnsi="ＭＳ 明朝" w:eastAsia="ＭＳ 明朝"/>
          <w:color w:val="auto"/>
          <w:sz w:val="22"/>
        </w:rPr>
        <w:t>14</w:t>
      </w:r>
      <w:r>
        <w:rPr>
          <w:rFonts w:hint="eastAsia" w:ascii="ＭＳ 明朝" w:hAnsi="ＭＳ 明朝" w:eastAsia="ＭＳ 明朝"/>
          <w:color w:val="auto"/>
          <w:sz w:val="22"/>
        </w:rPr>
        <w:t>条の規定により届出書が保存されている場合に限り、受理証明書を再交付するものとする。</w:t>
      </w:r>
    </w:p>
    <w:p>
      <w:pPr>
        <w:pStyle w:val="16"/>
        <w:autoSpaceDE w:val="0"/>
        <w:autoSpaceDN w:val="0"/>
        <w:spacing w:line="414"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（受理証明書の返還及び無効）</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10</w:t>
      </w:r>
      <w:r>
        <w:rPr>
          <w:rFonts w:hint="eastAsia" w:ascii="ＭＳ 明朝" w:hAnsi="ＭＳ 明朝" w:eastAsia="ＭＳ 明朝"/>
          <w:color w:val="auto"/>
          <w:sz w:val="22"/>
        </w:rPr>
        <w:t>条　交付者は、次の各号のいずれかに該当するときは、受理証明書等は、その事由が発生したときから無効とする。</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（１）　パートナーシップ・ファミリーシップが解消されたとき。</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（２）　パートナーシップにある者のいずれか一方が死亡したとき。</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（３）　第３条第２項第２号から第５号までに該当しなくなったとき。</w:t>
      </w:r>
    </w:p>
    <w:p>
      <w:pPr>
        <w:pStyle w:val="16"/>
        <w:autoSpaceDE w:val="0"/>
        <w:autoSpaceDN w:val="0"/>
        <w:spacing w:line="414"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（４）　虚偽その他不正な方法により、受理証明書等の交付又は利用したとき。</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２　被交付者は、前項各号の事由に該当するときは、宇和島市パートナーシップ・ファミリーシップ制度届出受理証明書返還届（様式第</w:t>
      </w:r>
      <w:r>
        <w:rPr>
          <w:rFonts w:hint="eastAsia" w:ascii="ＭＳ 明朝" w:hAnsi="ＭＳ 明朝" w:eastAsia="ＭＳ 明朝"/>
          <w:color w:val="auto"/>
          <w:sz w:val="22"/>
        </w:rPr>
        <w:t>12</w:t>
      </w:r>
      <w:r>
        <w:rPr>
          <w:rFonts w:hint="eastAsia" w:ascii="ＭＳ 明朝" w:hAnsi="ＭＳ 明朝" w:eastAsia="ＭＳ 明朝"/>
          <w:color w:val="auto"/>
          <w:sz w:val="22"/>
        </w:rPr>
        <w:t>号）（以下「返還届」という。）を市長に提出し、受理証明書を返還しなければならない。ただし、市長が、紛失その他やむを得ない理由があると認めた場合は、交付済みの受理証明書を返還したものとみなす。</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３　前項の規定により受理証明書を返還した者（同条第１項第４号により無効となった者を除く。）が希望する場合は、市長は、返還した者に対して、宇和島市パートナーシップ・ファミリーシップ制度返還届証明書（様式第</w:t>
      </w:r>
      <w:r>
        <w:rPr>
          <w:rFonts w:hint="eastAsia" w:ascii="ＭＳ 明朝" w:hAnsi="ＭＳ 明朝" w:eastAsia="ＭＳ 明朝"/>
          <w:color w:val="auto"/>
          <w:sz w:val="22"/>
        </w:rPr>
        <w:t>13</w:t>
      </w:r>
      <w:r>
        <w:rPr>
          <w:rFonts w:hint="eastAsia" w:ascii="ＭＳ 明朝" w:hAnsi="ＭＳ 明朝" w:eastAsia="ＭＳ 明朝"/>
          <w:color w:val="auto"/>
          <w:sz w:val="22"/>
        </w:rPr>
        <w:t>号）を交付するものとする。なお、交付においては、本人確認書類を提示させ、交付済みの受理証明書を返還させるものとする。ただし、市長が、紛失その他やむを得ない理由があると認めた場合は、交付済みの受理証明書を返還したものとみなす。</w:t>
      </w:r>
    </w:p>
    <w:p>
      <w:pPr>
        <w:pStyle w:val="16"/>
        <w:autoSpaceDE w:val="0"/>
        <w:autoSpaceDN w:val="0"/>
        <w:spacing w:line="414"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４　市長は、第２項の規定により返還届の提出があった場合又は同項の規定により受理証明書が返還されたとみなした場合、若しくは第１項の規定により無効と見なされたときは、当該受理証明書の交付番号を公表することができる。</w:t>
      </w:r>
    </w:p>
    <w:p>
      <w:pPr>
        <w:pStyle w:val="16"/>
        <w:autoSpaceDE w:val="0"/>
        <w:autoSpaceDN w:val="0"/>
        <w:spacing w:line="414" w:lineRule="exact"/>
        <w:ind w:firstLine="215"/>
        <w:rPr>
          <w:rFonts w:hint="default" w:ascii="ＭＳ 明朝" w:hAnsi="ＭＳ 明朝" w:eastAsia="ＭＳ 明朝"/>
          <w:color w:val="auto"/>
          <w:sz w:val="22"/>
        </w:rPr>
      </w:pPr>
      <w:r>
        <w:rPr>
          <w:rFonts w:hint="eastAsia" w:ascii="ＭＳ 明朝" w:hAnsi="ＭＳ 明朝" w:eastAsia="ＭＳ 明朝"/>
          <w:color w:val="auto"/>
          <w:sz w:val="22"/>
        </w:rPr>
        <w:t>（通称名の使用）</w:t>
      </w:r>
    </w:p>
    <w:p>
      <w:pPr>
        <w:pStyle w:val="16"/>
        <w:autoSpaceDE w:val="0"/>
        <w:autoSpaceDN w:val="0"/>
        <w:spacing w:line="414" w:lineRule="exact"/>
        <w:ind w:left="215" w:hanging="215" w:hangingChars="100"/>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11</w:t>
      </w:r>
      <w:r>
        <w:rPr>
          <w:rFonts w:hint="eastAsia" w:ascii="ＭＳ 明朝" w:hAnsi="ＭＳ 明朝" w:eastAsia="ＭＳ 明朝"/>
          <w:color w:val="auto"/>
          <w:sz w:val="22"/>
        </w:rPr>
        <w:t>条　この要綱に基づく届出その他の手続には、戸籍上の氏名と併せて通称名を使用することができる。なお、通称名を使用する場合は、通称名を使用していることを証明する書類を提出するものとする。</w:t>
      </w:r>
    </w:p>
    <w:p>
      <w:pPr>
        <w:pStyle w:val="16"/>
        <w:autoSpaceDE w:val="0"/>
        <w:autoSpaceDN w:val="0"/>
        <w:spacing w:line="414" w:lineRule="exact"/>
        <w:ind w:left="215" w:hanging="215" w:hangingChars="100"/>
        <w:rPr>
          <w:rFonts w:hint="default" w:ascii="ＭＳ 明朝" w:hAnsi="ＭＳ 明朝" w:eastAsia="ＭＳ 明朝"/>
          <w:color w:val="auto"/>
          <w:sz w:val="22"/>
        </w:rPr>
      </w:pPr>
      <w:r>
        <w:rPr>
          <w:rFonts w:hint="eastAsia" w:ascii="ＭＳ 明朝" w:hAnsi="ＭＳ 明朝" w:eastAsia="ＭＳ 明朝"/>
          <w:color w:val="auto"/>
          <w:sz w:val="22"/>
        </w:rPr>
        <w:t>２　市長は、前項の場合について、交付書に表示する氏名に通称を使用することができる。</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（個人情報の取扱い）</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12</w:t>
      </w:r>
      <w:r>
        <w:rPr>
          <w:rFonts w:hint="eastAsia" w:ascii="ＭＳ 明朝" w:hAnsi="ＭＳ 明朝" w:eastAsia="ＭＳ 明朝"/>
          <w:color w:val="auto"/>
          <w:sz w:val="22"/>
        </w:rPr>
        <w:t>条　市長は、届出者から提出された個人情報については、個人情報の保護に関する法律（平成</w:t>
      </w:r>
      <w:r>
        <w:rPr>
          <w:rFonts w:hint="eastAsia" w:ascii="ＭＳ 明朝" w:hAnsi="ＭＳ 明朝" w:eastAsia="ＭＳ 明朝"/>
          <w:color w:val="auto"/>
          <w:sz w:val="22"/>
        </w:rPr>
        <w:t>15</w:t>
      </w:r>
      <w:r>
        <w:rPr>
          <w:rFonts w:hint="eastAsia" w:ascii="ＭＳ 明朝" w:hAnsi="ＭＳ 明朝" w:eastAsia="ＭＳ 明朝"/>
          <w:color w:val="auto"/>
          <w:sz w:val="22"/>
        </w:rPr>
        <w:t>年法律第</w:t>
      </w:r>
      <w:r>
        <w:rPr>
          <w:rFonts w:hint="eastAsia" w:ascii="ＭＳ 明朝" w:hAnsi="ＭＳ 明朝" w:eastAsia="ＭＳ 明朝"/>
          <w:color w:val="auto"/>
          <w:sz w:val="22"/>
        </w:rPr>
        <w:t>57</w:t>
      </w:r>
      <w:r>
        <w:rPr>
          <w:rFonts w:hint="eastAsia" w:ascii="ＭＳ 明朝" w:hAnsi="ＭＳ 明朝" w:eastAsia="ＭＳ 明朝"/>
          <w:color w:val="auto"/>
          <w:sz w:val="22"/>
        </w:rPr>
        <w:t>号</w:t>
      </w:r>
      <w:r>
        <w:rPr>
          <w:rFonts w:hint="eastAsia" w:ascii="ＭＳ 明朝" w:hAnsi="ＭＳ 明朝" w:eastAsia="ＭＳ 明朝"/>
          <w:color w:val="auto"/>
          <w:sz w:val="22"/>
        </w:rPr>
        <w:t>)</w:t>
      </w:r>
      <w:r>
        <w:rPr>
          <w:rFonts w:hint="eastAsia" w:ascii="ＭＳ 明朝" w:hAnsi="ＭＳ 明朝" w:eastAsia="ＭＳ 明朝"/>
          <w:color w:val="auto"/>
          <w:sz w:val="22"/>
        </w:rPr>
        <w:t>に基づき、適切に取り扱わなければならない。</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（市民及び事業者への周知）</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13</w:t>
      </w:r>
      <w:r>
        <w:rPr>
          <w:rFonts w:hint="eastAsia" w:ascii="ＭＳ 明朝" w:hAnsi="ＭＳ 明朝" w:eastAsia="ＭＳ 明朝"/>
          <w:color w:val="auto"/>
          <w:sz w:val="22"/>
        </w:rPr>
        <w:t>条　市長は、市民及び事業者が受理証明書の交付の趣旨を理解し、全ての市民がＳＯＧＩＥにかかわらず、その社会活動の中で最大限に尊重され、公平かつ適切な対応が行われるよう制度の周知に努めるとともに、アウティング（本人のＳＯＧＩＥを、本人の同意なく第三者に暴露することをいう。）に関する理解の啓発に努めなければならない。</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（届出書等関連書類の保存期間）</w:t>
      </w:r>
      <w:bookmarkStart w:id="0" w:name="_GoBack"/>
      <w:bookmarkEnd w:id="0"/>
    </w:p>
    <w:p>
      <w:pPr>
        <w:pStyle w:val="16"/>
        <w:autoSpaceDE w:val="0"/>
        <w:autoSpaceDN w:val="0"/>
        <w:spacing w:line="415" w:lineRule="exact"/>
        <w:ind w:firstLine="0"/>
        <w:jc w:val="both"/>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14</w:t>
      </w:r>
      <w:r>
        <w:rPr>
          <w:rFonts w:hint="eastAsia" w:ascii="ＭＳ 明朝" w:hAnsi="ＭＳ 明朝" w:eastAsia="ＭＳ 明朝"/>
          <w:color w:val="auto"/>
          <w:sz w:val="22"/>
        </w:rPr>
        <w:t>条　市長は、届出書等関連書類を永年保存するものとする。</w:t>
      </w:r>
    </w:p>
    <w:p>
      <w:pPr>
        <w:pStyle w:val="16"/>
        <w:autoSpaceDE w:val="0"/>
        <w:autoSpaceDN w:val="0"/>
        <w:spacing w:line="415" w:lineRule="exact"/>
        <w:ind w:firstLine="215"/>
        <w:jc w:val="both"/>
        <w:rPr>
          <w:rFonts w:hint="default" w:ascii="ＭＳ 明朝" w:hAnsi="ＭＳ 明朝" w:eastAsia="ＭＳ 明朝"/>
          <w:color w:val="auto"/>
          <w:sz w:val="22"/>
        </w:rPr>
      </w:pPr>
      <w:r>
        <w:rPr>
          <w:rFonts w:hint="eastAsia" w:ascii="ＭＳ 明朝" w:hAnsi="ＭＳ 明朝" w:eastAsia="ＭＳ 明朝"/>
          <w:color w:val="auto"/>
          <w:sz w:val="22"/>
        </w:rPr>
        <w:t>（その他）</w:t>
      </w:r>
    </w:p>
    <w:p>
      <w:pPr>
        <w:pStyle w:val="16"/>
        <w:autoSpaceDE w:val="0"/>
        <w:autoSpaceDN w:val="0"/>
        <w:spacing w:line="415" w:lineRule="exact"/>
        <w:ind w:left="215" w:hanging="215" w:hangingChars="100"/>
        <w:jc w:val="both"/>
        <w:rPr>
          <w:rFonts w:hint="default" w:ascii="ＭＳ 明朝" w:hAnsi="ＭＳ 明朝" w:eastAsia="ＭＳ 明朝"/>
          <w:color w:val="auto"/>
          <w:sz w:val="22"/>
        </w:rPr>
      </w:pPr>
      <w:r>
        <w:rPr>
          <w:rFonts w:hint="eastAsia" w:ascii="ＭＳ 明朝" w:hAnsi="ＭＳ 明朝" w:eastAsia="ＭＳ 明朝"/>
          <w:color w:val="auto"/>
          <w:sz w:val="22"/>
        </w:rPr>
        <w:t>第</w:t>
      </w:r>
      <w:r>
        <w:rPr>
          <w:rFonts w:hint="eastAsia" w:ascii="ＭＳ 明朝" w:hAnsi="ＭＳ 明朝" w:eastAsia="ＭＳ 明朝"/>
          <w:color w:val="auto"/>
          <w:sz w:val="22"/>
        </w:rPr>
        <w:t>15</w:t>
      </w:r>
      <w:r>
        <w:rPr>
          <w:rFonts w:hint="eastAsia" w:ascii="ＭＳ 明朝" w:hAnsi="ＭＳ 明朝" w:eastAsia="ＭＳ 明朝"/>
          <w:color w:val="auto"/>
          <w:sz w:val="22"/>
        </w:rPr>
        <w:t>条　この要綱に定めるもののほか、施行に関し必要な事項は、市長が別に定める。</w:t>
      </w:r>
    </w:p>
    <w:p>
      <w:pPr>
        <w:pStyle w:val="16"/>
        <w:tabs>
          <w:tab w:val="left" w:leader="none" w:pos="1230"/>
        </w:tabs>
        <w:autoSpaceDE w:val="0"/>
        <w:autoSpaceDN w:val="0"/>
        <w:spacing w:line="418" w:lineRule="exact"/>
        <w:ind w:firstLine="0"/>
        <w:rPr>
          <w:rFonts w:hint="default" w:ascii="ＭＳ 明朝" w:hAnsi="ＭＳ 明朝" w:eastAsia="ＭＳ 明朝"/>
          <w:color w:val="auto"/>
          <w:sz w:val="22"/>
        </w:rPr>
      </w:pPr>
    </w:p>
    <w:p>
      <w:pPr>
        <w:pStyle w:val="16"/>
        <w:tabs>
          <w:tab w:val="left" w:leader="none" w:pos="1230"/>
        </w:tabs>
        <w:autoSpaceDE w:val="0"/>
        <w:autoSpaceDN w:val="0"/>
        <w:spacing w:line="418" w:lineRule="exact"/>
        <w:ind w:firstLine="0"/>
        <w:rPr>
          <w:rFonts w:hint="default" w:ascii="ＭＳ 明朝" w:hAnsi="ＭＳ 明朝" w:eastAsia="ＭＳ 明朝"/>
          <w:color w:val="auto"/>
          <w:sz w:val="22"/>
        </w:rPr>
      </w:pPr>
      <w:r>
        <w:rPr>
          <w:rFonts w:hint="eastAsia" w:ascii="ＭＳ 明朝" w:hAnsi="ＭＳ 明朝" w:eastAsia="ＭＳ 明朝"/>
          <w:color w:val="auto"/>
          <w:sz w:val="22"/>
        </w:rPr>
        <w:t>　　　附　則</w:t>
      </w:r>
    </w:p>
    <w:p>
      <w:pPr>
        <w:pStyle w:val="16"/>
        <w:autoSpaceDE w:val="0"/>
        <w:autoSpaceDN w:val="0"/>
        <w:spacing w:line="418" w:lineRule="exact"/>
        <w:ind w:firstLine="260"/>
        <w:rPr>
          <w:rFonts w:hint="default" w:ascii="ＭＳ 明朝" w:hAnsi="ＭＳ 明朝" w:eastAsia="ＭＳ 明朝"/>
          <w:sz w:val="22"/>
        </w:rPr>
      </w:pPr>
      <w:r>
        <w:rPr>
          <w:rFonts w:hint="eastAsia" w:ascii="ＭＳ 明朝" w:hAnsi="ＭＳ 明朝" w:eastAsia="ＭＳ 明朝"/>
          <w:sz w:val="22"/>
        </w:rPr>
        <w:t>この要綱は、令和７年４月１日から施行する。</w:t>
      </w:r>
    </w:p>
    <w:p>
      <w:pPr>
        <w:pStyle w:val="0"/>
        <w:rPr>
          <w:rFonts w:hint="default" w:ascii="ＭＳ 明朝" w:hAnsi="ＭＳ 明朝" w:eastAsia="ＭＳ 明朝"/>
          <w:sz w:val="22"/>
        </w:rPr>
      </w:pPr>
      <w:r>
        <w:rPr>
          <w:rFonts w:hint="default" w:ascii="ＭＳ 明朝" w:hAnsi="ＭＳ 明朝" w:eastAsia="ＭＳ 明朝"/>
          <w:sz w:val="22"/>
        </w:rPr>
        <w:br w:type="page"/>
      </w:r>
    </w:p>
    <w:p>
      <w:pPr>
        <w:rPr>
          <w:rFonts w:hint="default" w:ascii="ＭＳ 明朝" w:hAnsi="ＭＳ 明朝" w:eastAsia="ＭＳ 明朝"/>
          <w:sz w:val="22"/>
        </w:rPr>
        <w:sectPr>
          <w:pgSz w:w="16840" w:h="11900" w:orient="landscape"/>
          <w:pgMar w:top="1134" w:right="1134" w:bottom="1134" w:left="1134" w:header="1214" w:footer="846" w:gutter="0"/>
          <w:pgNumType w:start="1"/>
          <w:cols w:space="720"/>
          <w:noEndnote w:val="1"/>
          <w:textDirection w:val="lrTb"/>
          <w:docGrid w:type="linesAndChars" w:linePitch="360" w:charSpace="-1024"/>
        </w:sectPr>
      </w:pPr>
    </w:p>
    <w:p>
      <w:pPr>
        <w:pStyle w:val="0"/>
        <w:rPr>
          <w:rFonts w:hint="default" w:ascii="ＭＳ 明朝" w:hAnsi="ＭＳ 明朝" w:eastAsia="ＭＳ 明朝"/>
          <w:sz w:val="22"/>
        </w:rPr>
      </w:pPr>
      <w:r>
        <w:rPr>
          <w:rFonts w:hint="eastAsia" w:ascii="ＭＳ 明朝" w:hAnsi="ＭＳ 明朝" w:eastAsia="ＭＳ 明朝"/>
          <w:sz w:val="22"/>
        </w:rPr>
        <w:drawing>
          <wp:anchor distT="0" distB="0" distL="114300" distR="114300" simplePos="0" relativeHeight="2" behindDoc="0" locked="0" layoutInCell="1" hidden="0" allowOverlap="1">
            <wp:simplePos x="0" y="0"/>
            <wp:positionH relativeFrom="column">
              <wp:posOffset>-83820</wp:posOffset>
            </wp:positionH>
            <wp:positionV relativeFrom="paragraph">
              <wp:posOffset>299085</wp:posOffset>
            </wp:positionV>
            <wp:extent cx="6097270" cy="8623300"/>
            <wp:effectExtent l="0" t="0" r="0" b="0"/>
            <wp:wrapTopAndBottom/>
            <wp:docPr id="1026" name="1号パートナーシップ届（R7.3.jpg"/>
            <a:graphic xmlns:a="http://schemas.openxmlformats.org/drawingml/2006/main">
              <a:graphicData uri="http://schemas.openxmlformats.org/drawingml/2006/picture">
                <pic:pic xmlns:pic="http://schemas.openxmlformats.org/drawingml/2006/picture">
                  <pic:nvPicPr>
                    <pic:cNvPr id="1026" name="1号パートナーシップ届（R7.3.jpg"/>
                    <pic:cNvPicPr/>
                  </pic:nvPicPr>
                  <pic:blipFill>
                    <a:blip r:embed="rId5"/>
                    <a:stretch>
                      <a:fillRect/>
                    </a:stretch>
                  </pic:blipFill>
                  <pic:spPr>
                    <a:xfrm>
                      <a:off x="0" y="0"/>
                      <a:ext cx="6097270" cy="8623300"/>
                    </a:xfrm>
                    <a:prstGeom prst="rect">
                      <a:avLst/>
                    </a:prstGeom>
                  </pic:spPr>
                </pic:pic>
              </a:graphicData>
            </a:graphic>
          </wp:anchor>
        </w:drawing>
      </w:r>
    </w:p>
    <w:p>
      <w:pPr>
        <w:pStyle w:val="16"/>
        <w:autoSpaceDE w:val="0"/>
        <w:autoSpaceDN w:val="0"/>
        <w:spacing w:line="418" w:lineRule="exact"/>
        <w:rPr>
          <w:rFonts w:hint="default" w:ascii="ＭＳ 明朝" w:hAnsi="ＭＳ 明朝" w:eastAsia="ＭＳ 明朝"/>
          <w:sz w:val="22"/>
        </w:rPr>
      </w:pPr>
    </w:p>
    <w:p>
      <w:pPr>
        <w:pStyle w:val="16"/>
        <w:spacing w:line="418" w:lineRule="exact"/>
        <w:ind w:firstLine="0"/>
        <w:rPr>
          <w:rFonts w:hint="default" w:ascii="ＭＳ 明朝" w:hAnsi="ＭＳ 明朝" w:eastAsia="ＭＳ 明朝"/>
          <w:sz w:val="22"/>
        </w:rPr>
      </w:pPr>
      <w:r>
        <w:rPr>
          <w:rFonts w:hint="eastAsia" w:ascii="ＭＳ 明朝" w:hAnsi="ＭＳ 明朝" w:eastAsia="ＭＳ 明朝"/>
          <w:sz w:val="22"/>
        </w:rPr>
        <w:drawing>
          <wp:anchor distT="0" distB="0" distL="114300" distR="114300" simplePos="0" relativeHeight="3" behindDoc="0" locked="0" layoutInCell="1" hidden="0" allowOverlap="1">
            <wp:simplePos x="0" y="0"/>
            <wp:positionH relativeFrom="column">
              <wp:posOffset>3810</wp:posOffset>
            </wp:positionH>
            <wp:positionV relativeFrom="paragraph">
              <wp:posOffset>247650</wp:posOffset>
            </wp:positionV>
            <wp:extent cx="6116320" cy="8650605"/>
            <wp:effectExtent l="0" t="0" r="0" b="0"/>
            <wp:wrapTopAndBottom/>
            <wp:docPr id="1027" name="2号ファミリーシップ届（R7.3.jpg"/>
            <a:graphic xmlns:a="http://schemas.openxmlformats.org/drawingml/2006/main">
              <a:graphicData uri="http://schemas.openxmlformats.org/drawingml/2006/picture">
                <pic:pic xmlns:pic="http://schemas.openxmlformats.org/drawingml/2006/picture">
                  <pic:nvPicPr>
                    <pic:cNvPr id="1027" name="2号ファミリーシップ届（R7.3.jpg"/>
                    <pic:cNvPicPr/>
                  </pic:nvPicPr>
                  <pic:blipFill>
                    <a:blip r:embed="rId6"/>
                    <a:stretch>
                      <a:fillRect/>
                    </a:stretch>
                  </pic:blipFill>
                  <pic:spPr>
                    <a:xfrm>
                      <a:off x="0" y="0"/>
                      <a:ext cx="6116320" cy="8650605"/>
                    </a:xfrm>
                    <a:prstGeom prst="rect">
                      <a:avLst/>
                    </a:prstGeom>
                  </pic:spPr>
                </pic:pic>
              </a:graphicData>
            </a:graphic>
          </wp:anchor>
        </w:drawing>
      </w:r>
    </w:p>
    <w:p>
      <w:pPr>
        <w:pStyle w:val="16"/>
        <w:spacing w:line="418" w:lineRule="exact"/>
        <w:ind w:firstLine="0"/>
        <w:rPr>
          <w:rFonts w:hint="default" w:ascii="ＭＳ 明朝" w:hAnsi="ＭＳ 明朝" w:eastAsia="ＭＳ 明朝"/>
          <w:sz w:val="22"/>
        </w:rPr>
      </w:pPr>
      <w:r>
        <w:rPr>
          <w:rFonts w:hint="eastAsia" w:ascii="ＭＳ 明朝" w:hAnsi="ＭＳ 明朝" w:eastAsia="ＭＳ 明朝"/>
          <w:sz w:val="22"/>
        </w:rPr>
        <w:drawing>
          <wp:anchor distT="0" distB="0" distL="114300" distR="114300" simplePos="0" relativeHeight="4" behindDoc="0" locked="0" layoutInCell="1" hidden="0" allowOverlap="1">
            <wp:simplePos x="0" y="0"/>
            <wp:positionH relativeFrom="column">
              <wp:posOffset>3810</wp:posOffset>
            </wp:positionH>
            <wp:positionV relativeFrom="paragraph">
              <wp:posOffset>114300</wp:posOffset>
            </wp:positionV>
            <wp:extent cx="6116320" cy="8650605"/>
            <wp:effectExtent l="0" t="0" r="0" b="0"/>
            <wp:wrapTopAndBottom/>
            <wp:docPr id="1028" name="3号確認書（R7.3.jpg"/>
            <a:graphic xmlns:a="http://schemas.openxmlformats.org/drawingml/2006/main">
              <a:graphicData uri="http://schemas.openxmlformats.org/drawingml/2006/picture">
                <pic:pic xmlns:pic="http://schemas.openxmlformats.org/drawingml/2006/picture">
                  <pic:nvPicPr>
                    <pic:cNvPr id="1028" name="3号確認書（R7.3.jpg"/>
                    <pic:cNvPicPr/>
                  </pic:nvPicPr>
                  <pic:blipFill>
                    <a:blip r:embed="rId7"/>
                    <a:stretch>
                      <a:fillRect/>
                    </a:stretch>
                  </pic:blipFill>
                  <pic:spPr>
                    <a:xfrm>
                      <a:off x="0" y="0"/>
                      <a:ext cx="6116320" cy="8650605"/>
                    </a:xfrm>
                    <a:prstGeom prst="rect">
                      <a:avLst/>
                    </a:prstGeom>
                  </pic:spPr>
                </pic:pic>
              </a:graphicData>
            </a:graphic>
          </wp:anchor>
        </w:drawing>
      </w:r>
    </w:p>
    <w:p>
      <w:pPr>
        <w:pStyle w:val="0"/>
        <w:rPr>
          <w:rFonts w:hint="default"/>
        </w:rPr>
      </w:pPr>
      <w:r>
        <w:rPr>
          <w:rFonts w:hint="eastAsia"/>
        </w:rPr>
        <w:t>　</w:t>
      </w:r>
    </w:p>
    <w:p>
      <w:pPr>
        <w:pStyle w:val="0"/>
        <w:rPr>
          <w:rFonts w:hint="default"/>
        </w:rPr>
      </w:pPr>
      <w:r>
        <w:rPr>
          <w:rFonts w:hint="eastAsia"/>
        </w:rPr>
        <w:drawing>
          <wp:anchor distT="0" distB="0" distL="114300" distR="114300" simplePos="0" relativeHeight="5" behindDoc="0" locked="0" layoutInCell="1" hidden="0" allowOverlap="1">
            <wp:simplePos x="0" y="0"/>
            <wp:positionH relativeFrom="column">
              <wp:posOffset>-91440</wp:posOffset>
            </wp:positionH>
            <wp:positionV relativeFrom="paragraph">
              <wp:posOffset>118110</wp:posOffset>
            </wp:positionV>
            <wp:extent cx="6116320" cy="8650605"/>
            <wp:effectExtent l="0" t="0" r="0" b="0"/>
            <wp:wrapTopAndBottom/>
            <wp:docPr id="1029" name="4号証明書（R7.3.jpg"/>
            <a:graphic xmlns:a="http://schemas.openxmlformats.org/drawingml/2006/main">
              <a:graphicData uri="http://schemas.openxmlformats.org/drawingml/2006/picture">
                <pic:pic xmlns:pic="http://schemas.openxmlformats.org/drawingml/2006/picture">
                  <pic:nvPicPr>
                    <pic:cNvPr id="1029" name="4号証明書（R7.3.jpg"/>
                    <pic:cNvPicPr/>
                  </pic:nvPicPr>
                  <pic:blipFill>
                    <a:blip r:embed="rId8"/>
                    <a:stretch>
                      <a:fillRect/>
                    </a:stretch>
                  </pic:blipFill>
                  <pic:spPr>
                    <a:xfrm>
                      <a:off x="0" y="0"/>
                      <a:ext cx="6116320" cy="8650605"/>
                    </a:xfrm>
                    <a:prstGeom prst="rect">
                      <a:avLst/>
                    </a:prstGeom>
                  </pic:spPr>
                </pic:pic>
              </a:graphicData>
            </a:graphic>
          </wp:anchor>
        </w:drawing>
      </w:r>
    </w:p>
    <w:p>
      <w:pPr>
        <w:pStyle w:val="0"/>
        <w:rPr>
          <w:rFonts w:hint="default"/>
        </w:rPr>
      </w:pPr>
    </w:p>
    <w:p>
      <w:pPr>
        <w:pStyle w:val="0"/>
        <w:rPr>
          <w:rFonts w:hint="default"/>
        </w:rPr>
      </w:pPr>
      <w:r>
        <w:rPr>
          <w:rFonts w:hint="eastAsia"/>
        </w:rPr>
        <w:drawing>
          <wp:anchor distT="0" distB="0" distL="114300" distR="114300" simplePos="0" relativeHeight="6" behindDoc="0" locked="0" layoutInCell="1" hidden="0" allowOverlap="1">
            <wp:simplePos x="0" y="0"/>
            <wp:positionH relativeFrom="column">
              <wp:posOffset>-5715</wp:posOffset>
            </wp:positionH>
            <wp:positionV relativeFrom="paragraph">
              <wp:posOffset>108585</wp:posOffset>
            </wp:positionV>
            <wp:extent cx="6116320" cy="4324350"/>
            <wp:effectExtent l="0" t="0" r="0" b="0"/>
            <wp:wrapTopAndBottom/>
            <wp:docPr id="1030" name="5号証明書カード（R7.3_1.jpg"/>
            <a:graphic xmlns:a="http://schemas.openxmlformats.org/drawingml/2006/main">
              <a:graphicData uri="http://schemas.openxmlformats.org/drawingml/2006/picture">
                <pic:pic xmlns:pic="http://schemas.openxmlformats.org/drawingml/2006/picture">
                  <pic:nvPicPr>
                    <pic:cNvPr id="1030" name="5号証明書カード（R7.3_1.jpg"/>
                    <pic:cNvPicPr/>
                  </pic:nvPicPr>
                  <pic:blipFill>
                    <a:blip r:embed="rId9"/>
                    <a:stretch>
                      <a:fillRect/>
                    </a:stretch>
                  </pic:blipFill>
                  <pic:spPr>
                    <a:xfrm>
                      <a:off x="0" y="0"/>
                      <a:ext cx="6116320" cy="4324350"/>
                    </a:xfrm>
                    <a:prstGeom prst="rect">
                      <a:avLst/>
                    </a:prstGeom>
                  </pic:spPr>
                </pic:pic>
              </a:graphicData>
            </a:graphic>
          </wp:anchor>
        </w:drawing>
      </w:r>
    </w:p>
    <w:p>
      <w:pPr>
        <w:pStyle w:val="0"/>
        <w:rPr>
          <w:rFonts w:hint="default"/>
        </w:rPr>
      </w:pPr>
      <w:r>
        <w:rPr>
          <w:rFonts w:hint="default"/>
        </w:rPr>
        <w:br w:type="page"/>
      </w:r>
    </w:p>
    <w:p>
      <w:pPr>
        <w:pStyle w:val="0"/>
        <w:rPr>
          <w:rFonts w:hint="default"/>
        </w:rPr>
      </w:pPr>
      <w:r>
        <w:rPr>
          <w:rFonts w:hint="default"/>
        </w:rPr>
        <w:drawing>
          <wp:anchor distT="0" distB="0" distL="114300" distR="114300" simplePos="0" relativeHeight="7" behindDoc="0" locked="0" layoutInCell="1" hidden="0" allowOverlap="1">
            <wp:simplePos x="0" y="0"/>
            <wp:positionH relativeFrom="column">
              <wp:posOffset>3810</wp:posOffset>
            </wp:positionH>
            <wp:positionV relativeFrom="paragraph">
              <wp:posOffset>60960</wp:posOffset>
            </wp:positionV>
            <wp:extent cx="6116320" cy="8650605"/>
            <wp:effectExtent l="0" t="0" r="0" b="0"/>
            <wp:wrapTopAndBottom/>
            <wp:docPr id="1031" name="6号転入予定者届出（R7.3_1.jpg"/>
            <a:graphic xmlns:a="http://schemas.openxmlformats.org/drawingml/2006/main">
              <a:graphicData uri="http://schemas.openxmlformats.org/drawingml/2006/picture">
                <pic:pic xmlns:pic="http://schemas.openxmlformats.org/drawingml/2006/picture">
                  <pic:nvPicPr>
                    <pic:cNvPr id="1031" name="6号転入予定者届出（R7.3_1.jpg"/>
                    <pic:cNvPicPr/>
                  </pic:nvPicPr>
                  <pic:blipFill>
                    <a:blip r:embed="rId10"/>
                    <a:stretch>
                      <a:fillRect/>
                    </a:stretch>
                  </pic:blipFill>
                  <pic:spPr>
                    <a:xfrm>
                      <a:off x="0" y="0"/>
                      <a:ext cx="6116320" cy="8650605"/>
                    </a:xfrm>
                    <a:prstGeom prst="rect">
                      <a:avLst/>
                    </a:prstGeom>
                  </pic:spPr>
                </pic:pic>
              </a:graphicData>
            </a:graphic>
          </wp:anchor>
        </w:drawing>
      </w:r>
    </w:p>
    <w:p>
      <w:pPr>
        <w:pStyle w:val="0"/>
        <w:rPr>
          <w:rFonts w:hint="default"/>
        </w:rPr>
      </w:pPr>
      <w:r>
        <w:rPr>
          <w:rFonts w:hint="default"/>
        </w:rPr>
        <w:br w:type="page"/>
      </w:r>
    </w:p>
    <w:p>
      <w:pPr>
        <w:pStyle w:val="0"/>
        <w:rPr>
          <w:rFonts w:hint="default"/>
        </w:rPr>
      </w:pPr>
      <w:r>
        <w:rPr>
          <w:rFonts w:hint="default"/>
        </w:rPr>
        <w:drawing>
          <wp:anchor distT="0" distB="0" distL="114300" distR="114300" simplePos="0" relativeHeight="8" behindDoc="0" locked="0" layoutInCell="1" hidden="0" allowOverlap="1">
            <wp:simplePos x="0" y="0"/>
            <wp:positionH relativeFrom="column">
              <wp:posOffset>3810</wp:posOffset>
            </wp:positionH>
            <wp:positionV relativeFrom="paragraph">
              <wp:posOffset>0</wp:posOffset>
            </wp:positionV>
            <wp:extent cx="6116320" cy="8650605"/>
            <wp:effectExtent l="0" t="0" r="0" b="0"/>
            <wp:wrapTopAndBottom/>
            <wp:docPr id="1032" name="6号転入予定者届出（R7.3_2.jpg"/>
            <a:graphic xmlns:a="http://schemas.openxmlformats.org/drawingml/2006/main">
              <a:graphicData uri="http://schemas.openxmlformats.org/drawingml/2006/picture">
                <pic:pic xmlns:pic="http://schemas.openxmlformats.org/drawingml/2006/picture">
                  <pic:nvPicPr>
                    <pic:cNvPr id="1032" name="6号転入予定者届出（R7.3_2.jpg"/>
                    <pic:cNvPicPr/>
                  </pic:nvPicPr>
                  <pic:blipFill>
                    <a:blip r:embed="rId11"/>
                    <a:stretch>
                      <a:fillRect/>
                    </a:stretch>
                  </pic:blipFill>
                  <pic:spPr>
                    <a:xfrm>
                      <a:off x="0" y="0"/>
                      <a:ext cx="6116320" cy="8650605"/>
                    </a:xfrm>
                    <a:prstGeom prst="rect">
                      <a:avLst/>
                    </a:prstGeom>
                  </pic:spPr>
                </pic:pic>
              </a:graphicData>
            </a:graphic>
          </wp:anchor>
        </w:drawing>
      </w:r>
    </w:p>
    <w:p>
      <w:pPr>
        <w:pStyle w:val="0"/>
        <w:rPr>
          <w:rFonts w:hint="default"/>
        </w:rPr>
      </w:pPr>
      <w:r>
        <w:rPr>
          <w:rFonts w:hint="default"/>
        </w:rPr>
        <w:br w:type="page"/>
      </w:r>
    </w:p>
    <w:p>
      <w:pPr>
        <w:pStyle w:val="0"/>
        <w:rPr>
          <w:rFonts w:hint="default"/>
        </w:rPr>
      </w:pPr>
      <w:r>
        <w:rPr>
          <w:rFonts w:hint="eastAsia"/>
        </w:rPr>
        <w:drawing>
          <wp:anchor distT="0" distB="0" distL="114300" distR="114300" simplePos="0" relativeHeight="9" behindDoc="0" locked="0" layoutInCell="1" hidden="0" allowOverlap="1">
            <wp:simplePos x="0" y="0"/>
            <wp:positionH relativeFrom="column">
              <wp:posOffset>3810</wp:posOffset>
            </wp:positionH>
            <wp:positionV relativeFrom="paragraph">
              <wp:posOffset>41910</wp:posOffset>
            </wp:positionV>
            <wp:extent cx="6116320" cy="8650605"/>
            <wp:effectExtent l="0" t="0" r="0" b="0"/>
            <wp:wrapTopAndBottom/>
            <wp:docPr id="1033" name="7号近親者に関する届出（R7.3.jpg"/>
            <a:graphic xmlns:a="http://schemas.openxmlformats.org/drawingml/2006/main">
              <a:graphicData uri="http://schemas.openxmlformats.org/drawingml/2006/picture">
                <pic:pic xmlns:pic="http://schemas.openxmlformats.org/drawingml/2006/picture">
                  <pic:nvPicPr>
                    <pic:cNvPr id="1033" name="7号近親者に関する届出（R7.3.jpg"/>
                    <pic:cNvPicPr/>
                  </pic:nvPicPr>
                  <pic:blipFill>
                    <a:blip r:embed="rId12"/>
                    <a:stretch>
                      <a:fillRect/>
                    </a:stretch>
                  </pic:blipFill>
                  <pic:spPr>
                    <a:xfrm>
                      <a:off x="0" y="0"/>
                      <a:ext cx="6116320" cy="8650605"/>
                    </a:xfrm>
                    <a:prstGeom prst="rect">
                      <a:avLst/>
                    </a:prstGeom>
                  </pic:spPr>
                </pic:pic>
              </a:graphicData>
            </a:graphic>
          </wp:anchor>
        </w:drawing>
      </w:r>
    </w:p>
    <w:p>
      <w:pPr>
        <w:pStyle w:val="0"/>
        <w:rPr>
          <w:rFonts w:hint="default"/>
        </w:rPr>
      </w:pPr>
    </w:p>
    <w:p>
      <w:pPr>
        <w:pStyle w:val="0"/>
        <w:rPr>
          <w:rFonts w:hint="default"/>
        </w:rPr>
      </w:pPr>
      <w:r>
        <w:rPr>
          <w:rFonts w:hint="eastAsia"/>
        </w:rPr>
        <w:drawing>
          <wp:anchor distT="0" distB="0" distL="114300" distR="114300" simplePos="0" relativeHeight="10" behindDoc="0" locked="0" layoutInCell="1" hidden="0" allowOverlap="1">
            <wp:simplePos x="0" y="0"/>
            <wp:positionH relativeFrom="column">
              <wp:posOffset>3810</wp:posOffset>
            </wp:positionH>
            <wp:positionV relativeFrom="paragraph">
              <wp:posOffset>184785</wp:posOffset>
            </wp:positionV>
            <wp:extent cx="6116320" cy="8650605"/>
            <wp:effectExtent l="0" t="0" r="0" b="0"/>
            <wp:wrapTopAndBottom/>
            <wp:docPr id="1034" name="8号15歳以上の届出（R7.3.jpg"/>
            <a:graphic xmlns:a="http://schemas.openxmlformats.org/drawingml/2006/main">
              <a:graphicData uri="http://schemas.openxmlformats.org/drawingml/2006/picture">
                <pic:pic xmlns:pic="http://schemas.openxmlformats.org/drawingml/2006/picture">
                  <pic:nvPicPr>
                    <pic:cNvPr id="1034" name="8号15歳以上の届出（R7.3.jpg"/>
                    <pic:cNvPicPr/>
                  </pic:nvPicPr>
                  <pic:blipFill>
                    <a:blip r:embed="rId13"/>
                    <a:stretch>
                      <a:fillRect/>
                    </a:stretch>
                  </pic:blipFill>
                  <pic:spPr>
                    <a:xfrm>
                      <a:off x="0" y="0"/>
                      <a:ext cx="6116320" cy="8650605"/>
                    </a:xfrm>
                    <a:prstGeom prst="rect">
                      <a:avLst/>
                    </a:prstGeom>
                  </pic:spPr>
                </pic:pic>
              </a:graphicData>
            </a:graphic>
          </wp:anchor>
        </w:drawing>
      </w:r>
    </w:p>
    <w:p>
      <w:pPr>
        <w:pStyle w:val="0"/>
        <w:rPr>
          <w:rFonts w:hint="default"/>
        </w:rPr>
      </w:pPr>
      <w:r>
        <w:rPr>
          <w:rFonts w:hint="eastAsia"/>
        </w:rPr>
        <w:drawing>
          <wp:anchor distT="0" distB="0" distL="114300" distR="114300" simplePos="0" relativeHeight="11" behindDoc="0" locked="0" layoutInCell="1" hidden="0" allowOverlap="1">
            <wp:simplePos x="0" y="0"/>
            <wp:positionH relativeFrom="column">
              <wp:posOffset>3810</wp:posOffset>
            </wp:positionH>
            <wp:positionV relativeFrom="paragraph">
              <wp:posOffset>203835</wp:posOffset>
            </wp:positionV>
            <wp:extent cx="6116320" cy="8650605"/>
            <wp:effectExtent l="0" t="0" r="0" b="0"/>
            <wp:wrapTopAndBottom/>
            <wp:docPr id="1035" name="9号変更届（R7.3.jpg"/>
            <a:graphic xmlns:a="http://schemas.openxmlformats.org/drawingml/2006/main">
              <a:graphicData uri="http://schemas.openxmlformats.org/drawingml/2006/picture">
                <pic:pic xmlns:pic="http://schemas.openxmlformats.org/drawingml/2006/picture">
                  <pic:nvPicPr>
                    <pic:cNvPr id="1035" name="9号変更届（R7.3.jpg"/>
                    <pic:cNvPicPr/>
                  </pic:nvPicPr>
                  <pic:blipFill>
                    <a:blip r:embed="rId14"/>
                    <a:stretch>
                      <a:fillRect/>
                    </a:stretch>
                  </pic:blipFill>
                  <pic:spPr>
                    <a:xfrm>
                      <a:off x="0" y="0"/>
                      <a:ext cx="6116320" cy="8650605"/>
                    </a:xfrm>
                    <a:prstGeom prst="rect">
                      <a:avLst/>
                    </a:prstGeom>
                  </pic:spPr>
                </pic:pic>
              </a:graphicData>
            </a:graphic>
          </wp:anchor>
        </w:drawing>
      </w:r>
    </w:p>
    <w:p>
      <w:pPr>
        <w:pStyle w:val="0"/>
        <w:rPr>
          <w:rFonts w:hint="default"/>
        </w:rPr>
      </w:pPr>
    </w:p>
    <w:p>
      <w:pPr>
        <w:pStyle w:val="0"/>
        <w:rPr>
          <w:rFonts w:hint="default"/>
        </w:rPr>
      </w:pPr>
      <w:r>
        <w:rPr>
          <w:rFonts w:hint="eastAsia"/>
        </w:rPr>
        <w:drawing>
          <wp:anchor distT="0" distB="0" distL="114300" distR="114300" simplePos="0" relativeHeight="12" behindDoc="0" locked="0" layoutInCell="1" hidden="0" allowOverlap="1">
            <wp:simplePos x="0" y="0"/>
            <wp:positionH relativeFrom="column">
              <wp:posOffset>3810</wp:posOffset>
            </wp:positionH>
            <wp:positionV relativeFrom="paragraph">
              <wp:posOffset>104775</wp:posOffset>
            </wp:positionV>
            <wp:extent cx="6116320" cy="8650605"/>
            <wp:effectExtent l="0" t="0" r="0" b="0"/>
            <wp:wrapTopAndBottom/>
            <wp:docPr id="1036" name="10号氏名削除に関する申し立て（R7.3.jpg"/>
            <a:graphic xmlns:a="http://schemas.openxmlformats.org/drawingml/2006/main">
              <a:graphicData uri="http://schemas.openxmlformats.org/drawingml/2006/picture">
                <pic:pic xmlns:pic="http://schemas.openxmlformats.org/drawingml/2006/picture">
                  <pic:nvPicPr>
                    <pic:cNvPr id="1036" name="10号氏名削除に関する申し立て（R7.3.jpg"/>
                    <pic:cNvPicPr/>
                  </pic:nvPicPr>
                  <pic:blipFill>
                    <a:blip r:embed="rId15"/>
                    <a:stretch>
                      <a:fillRect/>
                    </a:stretch>
                  </pic:blipFill>
                  <pic:spPr>
                    <a:xfrm>
                      <a:off x="0" y="0"/>
                      <a:ext cx="6116320" cy="8650605"/>
                    </a:xfrm>
                    <a:prstGeom prst="rect">
                      <a:avLst/>
                    </a:prstGeom>
                  </pic:spPr>
                </pic:pic>
              </a:graphicData>
            </a:graphic>
          </wp:anchor>
        </w:drawing>
      </w:r>
    </w:p>
    <w:p>
      <w:pPr>
        <w:pStyle w:val="0"/>
        <w:rPr>
          <w:rFonts w:hint="default"/>
        </w:rPr>
      </w:pPr>
      <w:r>
        <w:rPr>
          <w:rFonts w:hint="default"/>
        </w:rPr>
        <w:br w:type="page"/>
      </w:r>
    </w:p>
    <w:p>
      <w:pPr>
        <w:pStyle w:val="0"/>
        <w:rPr>
          <w:rFonts w:hint="default"/>
        </w:rPr>
      </w:pPr>
      <w:r>
        <w:rPr>
          <w:rFonts w:hint="eastAsia"/>
        </w:rPr>
        <w:drawing>
          <wp:anchor distT="0" distB="0" distL="114300" distR="114300" simplePos="0" relativeHeight="13" behindDoc="0" locked="0" layoutInCell="1" hidden="0" allowOverlap="1">
            <wp:simplePos x="0" y="0"/>
            <wp:positionH relativeFrom="column">
              <wp:posOffset>3810</wp:posOffset>
            </wp:positionH>
            <wp:positionV relativeFrom="paragraph">
              <wp:posOffset>47625</wp:posOffset>
            </wp:positionV>
            <wp:extent cx="6116320" cy="8650605"/>
            <wp:effectExtent l="0" t="0" r="0" b="0"/>
            <wp:wrapTopAndBottom/>
            <wp:docPr id="1037" name="11号再交付申請（R7.3.jpg"/>
            <a:graphic xmlns:a="http://schemas.openxmlformats.org/drawingml/2006/main">
              <a:graphicData uri="http://schemas.openxmlformats.org/drawingml/2006/picture">
                <pic:pic xmlns:pic="http://schemas.openxmlformats.org/drawingml/2006/picture">
                  <pic:nvPicPr>
                    <pic:cNvPr id="1037" name="11号再交付申請（R7.3.jpg"/>
                    <pic:cNvPicPr/>
                  </pic:nvPicPr>
                  <pic:blipFill>
                    <a:blip r:embed="rId16"/>
                    <a:stretch>
                      <a:fillRect/>
                    </a:stretch>
                  </pic:blipFill>
                  <pic:spPr>
                    <a:xfrm>
                      <a:off x="0" y="0"/>
                      <a:ext cx="6116320" cy="8650605"/>
                    </a:xfrm>
                    <a:prstGeom prst="rect">
                      <a:avLst/>
                    </a:prstGeom>
                  </pic:spPr>
                </pic:pic>
              </a:graphicData>
            </a:graphic>
          </wp:anchor>
        </w:drawing>
      </w:r>
    </w:p>
    <w:p>
      <w:pPr>
        <w:pStyle w:val="0"/>
        <w:rPr>
          <w:rFonts w:hint="default"/>
        </w:rPr>
      </w:pPr>
      <w:r>
        <w:rPr>
          <w:rFonts w:hint="default"/>
        </w:rPr>
        <w:br w:type="page"/>
      </w:r>
    </w:p>
    <w:p>
      <w:pPr>
        <w:pStyle w:val="0"/>
        <w:rPr>
          <w:rFonts w:hint="default"/>
        </w:rPr>
      </w:pPr>
      <w:r>
        <w:rPr>
          <w:rFonts w:hint="eastAsia"/>
        </w:rPr>
        <w:drawing>
          <wp:anchor distT="0" distB="0" distL="114300" distR="114300" simplePos="0" relativeHeight="14" behindDoc="0" locked="0" layoutInCell="1" hidden="0" allowOverlap="1">
            <wp:simplePos x="0" y="0"/>
            <wp:positionH relativeFrom="column">
              <wp:posOffset>3810</wp:posOffset>
            </wp:positionH>
            <wp:positionV relativeFrom="paragraph">
              <wp:posOffset>152400</wp:posOffset>
            </wp:positionV>
            <wp:extent cx="6116320" cy="8650605"/>
            <wp:effectExtent l="0" t="0" r="0" b="0"/>
            <wp:wrapTopAndBottom/>
            <wp:docPr id="1038" name="12号返還届（R7.3.jpg"/>
            <a:graphic xmlns:a="http://schemas.openxmlformats.org/drawingml/2006/main">
              <a:graphicData uri="http://schemas.openxmlformats.org/drawingml/2006/picture">
                <pic:pic xmlns:pic="http://schemas.openxmlformats.org/drawingml/2006/picture">
                  <pic:nvPicPr>
                    <pic:cNvPr id="1038" name="12号返還届（R7.3.jpg"/>
                    <pic:cNvPicPr/>
                  </pic:nvPicPr>
                  <pic:blipFill>
                    <a:blip r:embed="rId17"/>
                    <a:stretch>
                      <a:fillRect/>
                    </a:stretch>
                  </pic:blipFill>
                  <pic:spPr>
                    <a:xfrm>
                      <a:off x="0" y="0"/>
                      <a:ext cx="6116320" cy="8650605"/>
                    </a:xfrm>
                    <a:prstGeom prst="rect">
                      <a:avLst/>
                    </a:prstGeom>
                  </pic:spPr>
                </pic:pic>
              </a:graphicData>
            </a:graphic>
          </wp:anchor>
        </w:drawing>
      </w:r>
    </w:p>
    <w:p>
      <w:pPr>
        <w:pStyle w:val="0"/>
        <w:rPr>
          <w:rFonts w:hint="default"/>
        </w:rPr>
      </w:pPr>
    </w:p>
    <w:p>
      <w:pPr>
        <w:pStyle w:val="0"/>
        <w:rPr>
          <w:rFonts w:hint="default"/>
        </w:rPr>
      </w:pPr>
      <w:r>
        <w:rPr>
          <w:rFonts w:hint="eastAsia"/>
        </w:rPr>
        <w:drawing>
          <wp:inline distT="0" distB="0" distL="0" distR="0">
            <wp:extent cx="6116320" cy="8650605"/>
            <wp:effectExtent l="0" t="0" r="0" b="0"/>
            <wp:docPr id="1039" name="13号返還届証明書（R7.3.jpg"/>
            <a:graphic xmlns:a="http://schemas.openxmlformats.org/drawingml/2006/main">
              <a:graphicData uri="http://schemas.openxmlformats.org/drawingml/2006/picture">
                <pic:pic xmlns:pic="http://schemas.openxmlformats.org/drawingml/2006/picture">
                  <pic:nvPicPr>
                    <pic:cNvPr id="1039" name="13号返還届証明書（R7.3.jpg"/>
                    <pic:cNvPicPr/>
                  </pic:nvPicPr>
                  <pic:blipFill>
                    <a:blip r:embed="rId18"/>
                    <a:stretch>
                      <a:fillRect/>
                    </a:stretch>
                  </pic:blipFill>
                  <pic:spPr>
                    <a:xfrm>
                      <a:off x="0" y="0"/>
                      <a:ext cx="6116320" cy="8650605"/>
                    </a:xfrm>
                    <a:prstGeom prst="rect">
                      <a:avLst/>
                    </a:prstGeom>
                  </pic:spPr>
                </pic:pic>
              </a:graphicData>
            </a:graphic>
          </wp:inline>
        </w:drawing>
      </w:r>
    </w:p>
    <w:sectPr>
      <w:pgSz w:w="11900" w:h="16840"/>
      <w:pgMar w:top="1134" w:right="1134" w:bottom="1134" w:left="1134" w:header="1214" w:footer="846" w:gutter="0"/>
      <w:pgNumType w:start="1"/>
      <w:cols w:space="720"/>
      <w:noEndnote w:val="1"/>
      <w:textDirection w:val="lrTb"/>
      <w:docGrid w:type="linesAndChars" w:linePitch="360"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docDefaults>
  <w:style w:type="paragraph" w:styleId="0" w:default="1">
    <w:name w:val="Normal"/>
    <w:next w:val="0"/>
    <w:link w:val="0"/>
    <w:uiPriority w:val="0"/>
    <w:rPr>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u w:val="none" w:color="auto"/>
      <w:shd w:val="clear" w:color="auto" w:fill="auto"/>
    </w:rPr>
  </w:style>
  <w:style w:type="paragraph" w:styleId="16" w:customStyle="1">
    <w:name w:val="本文|1"/>
    <w:basedOn w:val="0"/>
    <w:next w:val="16"/>
    <w:link w:val="15"/>
    <w:uiPriority w:val="0"/>
    <w:pPr>
      <w:spacing w:line="415" w:lineRule="auto"/>
      <w:ind w:firstLine="2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color w:val="00000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color w:val="00000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rPr>
      <w:color w:val="000000"/>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color w:val="00000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20</Pages>
  <Words>20</Words>
  <Characters>4686</Characters>
  <Application>JUST Note</Application>
  <Lines>151</Lines>
  <Paragraphs>77</Paragraphs>
  <CharactersWithSpaces>4754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人事課</dc:creator>
  <cp:lastModifiedBy>5010065</cp:lastModifiedBy>
  <cp:lastPrinted>2025-03-31T10:15:00Z</cp:lastPrinted>
  <dcterms:created xsi:type="dcterms:W3CDTF">2025-03-31T03:20:00Z</dcterms:created>
  <dcterms:modified xsi:type="dcterms:W3CDTF">2025-04-02T10:31:03Z</dcterms:modified>
  <cp:revision>5</cp:revision>
</cp:coreProperties>
</file>