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【様式３】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業務実績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3"/>
        <w:gridCol w:w="1928"/>
        <w:gridCol w:w="6989"/>
      </w:tblGrid>
      <w:tr>
        <w:trPr>
          <w:cantSplit/>
          <w:trHeight w:val="699" w:hRule="atLeast"/>
        </w:trPr>
        <w:tc>
          <w:tcPr>
            <w:tcW w:w="54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  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　年　月</w:t>
            </w:r>
          </w:p>
        </w:tc>
      </w:tr>
      <w:tr>
        <w:trPr>
          <w:cantSplit/>
          <w:trHeight w:val="5080" w:hRule="atLeast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１．要領４参加資格（５）に定める実績要件（以下「実績要件」という。）の業務実績について記入すること。</w:t>
      </w:r>
    </w:p>
    <w:p>
      <w:pPr>
        <w:pStyle w:val="0"/>
        <w:ind w:left="765" w:leftChars="50" w:hanging="660" w:hangingChars="3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　※次に掲げる業務実績（同種の業務又は類似の業務を含む。）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をそれぞれ記載（複数可）すること。なお、本様式は必要に応じ複製して作成すること。</w:t>
      </w:r>
    </w:p>
    <w:p>
      <w:pPr>
        <w:pStyle w:val="0"/>
        <w:ind w:left="545" w:leftChars="50" w:hanging="440" w:hangingChars="2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　　</w:t>
      </w:r>
      <w:r>
        <w:rPr>
          <w:rFonts w:hint="default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・総合計画または総合戦略の策定に係る支援業務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　　</w:t>
      </w:r>
      <w:r>
        <w:rPr>
          <w:rFonts w:hint="default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・市民アンケート分析等に基づくロジックツリーまたはロジックモデル構築支援業務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２．「業務の概要」欄には、実績要件を満たすと的確に判断できるよう、できるだけ詳細に記入すること。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履行実績を証する書類として、契約書、仕様書の写し等を添付すること。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0</Words>
  <Characters>315</Characters>
  <Application>JUST Note</Application>
  <Lines>84</Lines>
  <Paragraphs>18</Paragraphs>
  <CharactersWithSpaces>382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5010035</dc:creator>
  <cp:lastModifiedBy>5010035</cp:lastModifiedBy>
  <cp:lastPrinted>2018-03-10T01:40:00Z</cp:lastPrinted>
  <dcterms:created xsi:type="dcterms:W3CDTF">2026-02-24T12:12:00Z</dcterms:created>
  <dcterms:modified xsi:type="dcterms:W3CDTF">2026-02-26T10:16:05Z</dcterms:modified>
  <cp:revision>12</cp:revision>
</cp:coreProperties>
</file>