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39"/>
        <w:gridCol w:w="3402"/>
        <w:gridCol w:w="3402"/>
      </w:tblGrid>
      <w:tr>
        <w:trPr>
          <w:trHeight w:val="400" w:hRule="atLeast"/>
        </w:trPr>
        <w:tc>
          <w:tcPr>
            <w:tcW w:w="1034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53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53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widowControl w:val="1"/>
        <w:spacing w:line="240" w:lineRule="auto"/>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29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91"/>
      </w:tblGrid>
      <w:tr>
        <w:trPr/>
        <w:tc>
          <w:tcPr>
            <w:tcW w:w="10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宇和島市長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氏　名</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sz w:val="20"/>
              </w:rPr>
            </w:pPr>
            <w:r>
              <w:rPr>
                <w:rFonts w:hint="eastAsia" w:ascii="ＭＳ ゴシック" w:hAnsi="ＭＳ ゴシック" w:eastAsia="ＭＳ ゴシック"/>
                <w:color w:val="000000"/>
                <w:kern w:val="0"/>
                <w:sz w:val="20"/>
              </w:rPr>
              <w:t>　私は、表に記載する</w:t>
            </w:r>
            <w:r>
              <w:rPr>
                <w:rFonts w:hint="eastAsia" w:ascii="ＭＳ ゴシック" w:hAnsi="ＭＳ ゴシック" w:eastAsia="ＭＳ ゴシック"/>
                <w:color w:val="000000"/>
                <w:kern w:val="0"/>
                <w:sz w:val="20"/>
                <w:u w:val="none" w:color="auto"/>
              </w:rPr>
              <w:t>業</w:t>
            </w:r>
            <w:r>
              <w:rPr>
                <w:rFonts w:hint="eastAsia" w:ascii="ＭＳ ゴシック" w:hAnsi="ＭＳ ゴシック" w:eastAsia="ＭＳ ゴシック"/>
                <w:color w:val="000000"/>
                <w:kern w:val="0"/>
                <w:sz w:val="20"/>
              </w:rPr>
              <w:t>を営んでいるが、下記のとおり、</w:t>
            </w:r>
            <w:r>
              <w:rPr>
                <w:rFonts w:hint="eastAsia" w:ascii="ＭＳ ゴシック" w:hAnsi="ＭＳ ゴシック" w:eastAsia="ＭＳ ゴシック"/>
                <w:color w:val="000000"/>
                <w:kern w:val="0"/>
                <w:sz w:val="20"/>
                <w:u w:val="single" w:color="000000"/>
              </w:rPr>
              <w:t>（注２）　　　　　　　　　</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sz w:val="20"/>
              </w:rPr>
              <w:t>（表</w:t>
            </w:r>
            <w:r>
              <w:rPr>
                <w:rFonts w:hint="eastAsia"/>
                <w:sz w:val="20"/>
              </w:rPr>
              <w:t>)</w:t>
            </w:r>
            <w:r>
              <w:rPr>
                <w:rFonts w:hint="eastAsia"/>
                <w:sz w:val="20"/>
              </w:rPr>
              <w:t>＊左の小さい欄には指定業種の番号を、その隣の枠には指定業種名を記入。</w:t>
            </w:r>
          </w:p>
          <w:tbl>
            <w:tblPr>
              <w:tblStyle w:val="11"/>
              <w:tblW w:w="943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5"/>
              <w:gridCol w:w="3144"/>
              <w:gridCol w:w="3001"/>
            </w:tblGrid>
            <w:tr>
              <w:trPr>
                <w:trHeight w:val="372" w:hRule="atLeast"/>
              </w:trPr>
              <w:tc>
                <w:tcPr>
                  <w:tcW w:w="32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403225</wp:posOffset>
                            </wp:positionH>
                            <wp:positionV relativeFrom="paragraph">
                              <wp:posOffset>-28575</wp:posOffset>
                            </wp:positionV>
                            <wp:extent cx="0" cy="541655"/>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31.75pt,-2.25pt" to="31.75pt,40.400000000000006pt">
                            <v:fill/>
                            <v:stroke linestyle="single" miterlimit="8" endcap="flat" dashstyle="solid" filltype="solid"/>
                            <v:textbox style="layout-flow:horizontal;"/>
                            <v:imagedata o:title=""/>
                            <w10:wrap type="none" anchorx="text" anchory="text"/>
                          </v:line>
                        </w:pict>
                      </mc:Fallback>
                    </mc:AlternateContent>
                  </w:r>
                </w:p>
              </w:tc>
              <w:tc>
                <w:tcPr>
                  <w:tcW w:w="314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390525</wp:posOffset>
                            </wp:positionH>
                            <wp:positionV relativeFrom="paragraph">
                              <wp:posOffset>-28575</wp:posOffset>
                            </wp:positionV>
                            <wp:extent cx="0" cy="541655"/>
                            <wp:effectExtent l="635" t="0"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75pt" o:spt="20" from="30.75pt,-2.25pt" to="30.75pt,40.400000000000006pt">
                            <v:fill/>
                            <v:stroke linestyle="single" miterlimit="8" endcap="flat" dashstyle="solid" filltype="solid"/>
                            <v:textbox style="layout-flow:horizontal;"/>
                            <v:imagedata o:title=""/>
                            <w10:wrap type="none" anchorx="text" anchory="text"/>
                          </v:line>
                        </w:pict>
                      </mc:Fallback>
                    </mc:AlternateContent>
                  </w: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400050</wp:posOffset>
                            </wp:positionH>
                            <wp:positionV relativeFrom="paragraph">
                              <wp:posOffset>-28575</wp:posOffset>
                            </wp:positionV>
                            <wp:extent cx="0" cy="541655"/>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8" o:allowincell="t" o:allowoverlap="t" filled="f" stroked="t" strokecolor="#000000 [3213]" strokeweight="0.75pt" o:spt="20" from="31.5pt,-2.25pt" to="31.5pt,40.400000000000006pt">
                            <v:fill/>
                            <v:stroke linestyle="single" miterlimit="8" endcap="flat" dashstyle="solid" filltype="solid"/>
                            <v:textbox style="layout-flow:horizontal;"/>
                            <v:imagedata o:title=""/>
                            <w10:wrap type="none" anchorx="text" anchory="text"/>
                          </v:line>
                        </w:pict>
                      </mc:Fallback>
                    </mc:AlternateContent>
                  </w:r>
                </w:p>
              </w:tc>
            </w:tr>
            <w:tr>
              <w:trPr>
                <w:trHeight w:val="388" w:hRule="atLeast"/>
              </w:trPr>
              <w:tc>
                <w:tcPr>
                  <w:tcW w:w="32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4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記</w:t>
            </w: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１　事業開始年月日　　　　　　　　　　　　　　　　　　　　　　</w:t>
            </w:r>
            <w:r>
              <w:rPr>
                <w:rFonts w:hint="eastAsia" w:ascii="ＭＳ ゴシック" w:hAnsi="ＭＳ ゴシック" w:eastAsia="ＭＳ ゴシック"/>
                <w:color w:val="000000"/>
                <w:kern w:val="0"/>
                <w:sz w:val="20"/>
                <w:u w:val="single" w:color="auto"/>
              </w:rPr>
              <w:t>　　　　年　　　月　　　日</w:t>
            </w: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p>
          <w:p>
            <w:pPr>
              <w:pStyle w:val="0"/>
              <w:suppressAutoHyphens w:val="1"/>
              <w:kinsoku w:val="0"/>
              <w:wordWrap w:val="0"/>
              <w:overflowPunct w:val="0"/>
              <w:autoSpaceDE w:val="0"/>
              <w:autoSpaceDN w:val="0"/>
              <w:adjustRightInd w:val="0"/>
              <w:spacing w:line="274" w:lineRule="atLeast"/>
              <w:ind w:firstLine="100" w:firstLineChars="5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指定</w:t>
            </w:r>
            <w:r>
              <w:rPr>
                <w:rFonts w:hint="eastAsia" w:ascii="ＭＳ ゴシック" w:hAnsi="ＭＳ ゴシック" w:eastAsia="ＭＳ ゴシック"/>
                <w:color w:val="000000"/>
                <w:kern w:val="0"/>
                <w:sz w:val="20"/>
                <w:u w:val="single" w:color="000000"/>
              </w:rPr>
              <w:t>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全体の</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none" w:color="000000"/>
              </w:rPr>
              <w:t>　</w:t>
            </w:r>
            <w:r>
              <w:rPr>
                <w:rFonts w:hint="eastAsia" w:ascii="ＭＳ ゴシック" w:hAnsi="ＭＳ ゴシック" w:eastAsia="ＭＳ ゴシック"/>
                <w:color w:val="000000"/>
                <w:kern w:val="0"/>
                <w:sz w:val="20"/>
                <w:u w:val="single" w:color="000000"/>
              </w:rPr>
              <w:t>最近３か月間における全体の売上高等に占める指定業種の売上高等の割合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Ａ：申込時点における最近３か月間の売上高等（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i w:val="0"/>
                <w:color w:val="000000"/>
                <w:kern w:val="0"/>
                <w:sz w:val="20"/>
                <w:u w:val="single" w:color="auto"/>
              </w:rPr>
              <w:t>指定</w:t>
            </w:r>
            <w:r>
              <w:rPr>
                <w:rFonts w:hint="eastAsia" w:ascii="ＭＳ ゴシック" w:hAnsi="ＭＳ ゴシック" w:eastAsia="ＭＳ ゴシック"/>
                <w:color w:val="000000"/>
                <w:kern w:val="0"/>
                <w:sz w:val="20"/>
                <w:u w:val="single" w:color="auto"/>
              </w:rPr>
              <w:t>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全体の売上高等</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Ｂ：Ａの期間に対応する前年の３か月間の売上高等（　　　年　　　月　～　　　年　　　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auto"/>
              </w:rPr>
              <w:t>指定業種の売上高等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全体の売上高等</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本様式は、指定事業と非指定業種を兼業している場合であって、全体の売上高等に占める指定事業</w:t>
      </w:r>
      <w:bookmarkStart w:id="0" w:name="_GoBack"/>
      <w:bookmarkEnd w:id="0"/>
      <w:r>
        <w:rPr>
          <w:rFonts w:hint="eastAsia" w:ascii="ＭＳ ゴシック" w:hAnsi="ＭＳ ゴシック" w:eastAsia="ＭＳ ゴシック"/>
          <w:color w:val="000000"/>
          <w:kern w:val="0"/>
          <w:sz w:val="20"/>
        </w:rPr>
        <w:t>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32"/>
        <w:numPr>
          <w:ilvl w:val="0"/>
          <w:numId w:val="2"/>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p>
      <w:pPr>
        <w:pStyle w:val="0"/>
        <w:widowControl w:val="1"/>
        <w:jc w:val="left"/>
        <w:rPr>
          <w:rFonts w:hint="default" w:ascii="ＭＳ ゴシック" w:hAnsi="ＭＳ ゴシック" w:eastAsia="ＭＳ ゴシック"/>
          <w:sz w:val="18"/>
        </w:rPr>
      </w:pPr>
    </w:p>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認　定　書</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宇商指令第　　　　　号　　　　　　　　　　　　　　　　　　　　　　年　　月　　日</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　申請のとおり、相違ないことを認定します。</w:t>
      </w:r>
    </w:p>
    <w:p>
      <w:pPr>
        <w:pStyle w:val="0"/>
        <w:widowControl w:val="1"/>
        <w:rPr>
          <w:rFonts w:hint="default" w:ascii="ＭＳ ゴシック" w:hAnsi="ＭＳ ゴシック" w:eastAsia="ＭＳ ゴシック"/>
          <w:sz w:val="24"/>
          <w:u w:val="single" w:color="auto"/>
        </w:rPr>
      </w:pPr>
    </w:p>
    <w:p>
      <w:pPr>
        <w:pStyle w:val="0"/>
        <w:widowControl w:val="1"/>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（注）</w:t>
      </w:r>
      <w:r>
        <w:rPr>
          <w:rFonts w:hint="eastAsia" w:ascii="ＭＳ ゴシック" w:hAnsi="ＭＳ ゴシック" w:eastAsia="ＭＳ ゴシック"/>
          <w:color w:val="000000"/>
          <w:kern w:val="0"/>
          <w:sz w:val="24"/>
          <w:u w:val="single" w:color="auto"/>
        </w:rPr>
        <w:t>信用保証協会への</w:t>
      </w:r>
      <w:r>
        <w:rPr>
          <w:rFonts w:hint="eastAsia" w:ascii="ＭＳ ゴシック" w:hAnsi="ＭＳ ゴシック" w:eastAsia="ＭＳ ゴシック"/>
          <w:sz w:val="24"/>
          <w:u w:val="single" w:color="auto"/>
        </w:rPr>
        <w:t>申込期間：　　　　　年　　月　　日から　　　　　年　　月　　日まで</w:t>
      </w:r>
    </w:p>
    <w:p>
      <w:pPr>
        <w:pStyle w:val="0"/>
        <w:widowControl w:val="1"/>
        <w:rPr>
          <w:rFonts w:hint="default" w:ascii="ＭＳ ゴシック" w:hAnsi="ＭＳ ゴシック" w:eastAsia="ＭＳ ゴシック"/>
          <w:sz w:val="24"/>
          <w:u w:val="single" w:color="auto"/>
        </w:rPr>
      </w:pPr>
    </w:p>
    <w:p>
      <w:pPr>
        <w:pStyle w:val="0"/>
        <w:widowControl w:val="1"/>
        <w:rPr>
          <w:rFonts w:hint="default" w:ascii="ＭＳ ゴシック" w:hAnsi="ＭＳ ゴシック" w:eastAsia="ＭＳ ゴシック"/>
          <w:sz w:val="24"/>
        </w:rPr>
      </w:pPr>
      <w:r>
        <w:rPr>
          <w:rFonts w:hint="eastAsia" w:ascii="ＭＳ ゴシック" w:hAnsi="ＭＳ ゴシック" w:eastAsia="ＭＳ ゴシック"/>
          <w:sz w:val="24"/>
        </w:rPr>
        <w:t>　　　　　　　　　　　　　　　　　　　　宇和島市長</w:t>
      </w:r>
    </w:p>
    <w:sectPr>
      <w:pgSz w:w="11906" w:h="16838"/>
      <w:pgMar w:top="397" w:right="720" w:bottom="720"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8CCC6A"/>
    <w:lvl w:ilvl="0" w:tplc="08006CF4">
      <w:start w:val="1"/>
      <w:numFmt w:val="decimalFullWidth"/>
      <w:lvlText w:val="（注%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E5429FA4"/>
    <w:lvl w:ilvl="0" w:tplc="A662811E">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1</Words>
  <Characters>827</Characters>
  <Application>JUST Note</Application>
  <Lines>63</Lines>
  <Paragraphs>36</Paragraphs>
  <CharactersWithSpaces>1514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2020-03-06T05:51:00Z</dcterms:created>
  <dcterms:modified xsi:type="dcterms:W3CDTF">2024-11-12T01:53:02Z</dcterms:modified>
  <cp:revision>6</cp:revision>
</cp:coreProperties>
</file>