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（あて先）宇和島市産業経済部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商工観光課観光係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shoko@city.uwajima.lg.jp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4100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エアー式着ぐるみ「伊達にゃんよ」購入</w:t>
      </w:r>
      <w:r>
        <w:rPr>
          <w:rFonts w:hint="eastAsia" w:ascii="ＭＳ 明朝" w:hAnsi="ＭＳ 明朝" w:eastAsia="ＭＳ 明朝"/>
        </w:rPr>
        <w:t>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5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b w:val="1"/>
          <w:color w:val="FF0000"/>
          <w:u w:val="single" w:color="auto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  <w:bookmarkStart w:id="0" w:name="_GoBack"/>
      <w:bookmarkEnd w:id="0"/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default"/>
        <w:sz w:val="24"/>
      </w:rPr>
      <w:ptab w:alignment="center" w:relativeTo="margin" w:leader="none"/>
    </w: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8</Pages>
  <Words>44</Words>
  <Characters>1819</Characters>
  <Application>JUST Note</Application>
  <Lines>1179</Lines>
  <Paragraphs>153</Paragraphs>
  <CharactersWithSpaces>2266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5010019</dc:creator>
  <cp:lastModifiedBy>5010019</cp:lastModifiedBy>
  <dcterms:created xsi:type="dcterms:W3CDTF">2024-03-25T11:07:00Z</dcterms:created>
  <dcterms:modified xsi:type="dcterms:W3CDTF">2024-03-25T11:09:22Z</dcterms:modified>
  <cp:revision>0</cp:revision>
</cp:coreProperties>
</file>