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様式第２号（第５条関係）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指　導　計　画　書</w:t>
      </w:r>
    </w:p>
    <w:p>
      <w:pPr>
        <w:pStyle w:val="0"/>
        <w:ind w:right="968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岡原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文彰　様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指導に関する目標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年間指導計画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087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指導内容</w:t>
            </w:r>
          </w:p>
        </w:tc>
      </w:tr>
      <w:tr>
        <w:trPr>
          <w:trHeight w:val="2018" w:hRule="atLeast"/>
        </w:trPr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8"/>
  <w:bordersDoNotSurroundHeader/>
  <w:bordersDoNotSurroundFooter/>
  <w:defaultTabStop w:val="840"/>
  <w:hyphenationZone w:val="0"/>
  <w:defaultTableStyle w:val="35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1061</TotalTime>
  <Pages>5</Pages>
  <Words>0</Words>
  <Characters>1059</Characters>
  <Application>JUST Note</Application>
  <Lines>1509</Lines>
  <Paragraphs>102</Paragraphs>
  <Company>uwajima</Company>
  <CharactersWithSpaces>1362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2021-08-10T10:32:00Z</cp:lastPrinted>
  <dcterms:created xsi:type="dcterms:W3CDTF">2021-01-07T23:47:00Z</dcterms:created>
  <dcterms:modified xsi:type="dcterms:W3CDTF">2022-05-05T07:12:28Z</dcterms:modified>
  <cp:revision>34</cp:revision>
</cp:coreProperties>
</file>