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様式第８号（第１０条関係）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宇和島市ロゴマーク等使用内容変更不承認通知書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号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（使用者）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日付けで変更承認申請のあったロゴマーク等の使用内容の変更については、次の理由により不承認とします。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597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2150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理　　由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720" w:hanging="720" w:hangingChars="30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3</Pages>
  <Words>0</Words>
  <Characters>239</Characters>
  <Application>JUST Note</Application>
  <Lines>53</Lines>
  <Paragraphs>27</Paragraphs>
  <CharactersWithSpaces>293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