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様式第９号（第１３条関係）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宇和島市岩松地区町並み保存対策整備事業補助金請求書</w:t>
      </w:r>
    </w:p>
    <w:p>
      <w:pPr>
        <w:pStyle w:val="0"/>
        <w:jc w:val="both"/>
        <w:rPr>
          <w:sz w:val="24"/>
        </w:rPr>
      </w:pPr>
    </w:p>
    <w:p>
      <w:pPr>
        <w:pStyle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宇和島市長　　様</w:t>
      </w:r>
    </w:p>
    <w:p>
      <w:pPr>
        <w:pStyle w:val="0"/>
        <w:jc w:val="both"/>
        <w:rPr>
          <w:sz w:val="24"/>
        </w:rPr>
      </w:pPr>
    </w:p>
    <w:p>
      <w:pPr>
        <w:pStyle w:val="0"/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4"/>
        </w:rPr>
        <w:t>補助事業者　住所　　　　　　　　　　　　　　</w:t>
      </w:r>
    </w:p>
    <w:p>
      <w:pPr>
        <w:pStyle w:val="0"/>
        <w:wordWrap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（所在地）　　　　　　　　　　　</w:t>
      </w:r>
    </w:p>
    <w:p>
      <w:pPr>
        <w:pStyle w:val="0"/>
        <w:wordWrap w:val="0"/>
        <w:jc w:val="right"/>
        <w:rPr>
          <w:color w:val="FF0000"/>
          <w:sz w:val="24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氏名</w:t>
      </w:r>
      <w:r>
        <w:rPr>
          <w:rFonts w:hint="eastAsia" w:ascii="Century" w:hAnsi="Century" w:eastAsia="ＭＳ 明朝"/>
          <w:color w:val="FF0000"/>
          <w:kern w:val="2"/>
          <w:sz w:val="24"/>
        </w:rPr>
        <w:t>　　　　　　　　　　　　　　</w:t>
      </w:r>
    </w:p>
    <w:p>
      <w:pPr>
        <w:pStyle w:val="0"/>
        <w:wordWrap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（団体名及び代表者名）　　　　　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請求額　　　金　　　　　　　　　　　　　　　円也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ただし、　　　年度宇和島市岩松地区町並み保存対策整備事業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補助金交付決定額　　　　　　　　　　　　　　　　　　　　円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宇和島市岩松地区町並み保存対策整備事業補助金額確定通知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年　　月　　日付け　　第　　号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上記のとおり、補助金を精算払（概算払）によって交付されたく、宇和島市岩松地区町並み保存対策整備事業補助金交付要綱第１３条の規定により請求します。</w:t>
      </w:r>
    </w:p>
    <w:p>
      <w:pPr>
        <w:pStyle w:val="0"/>
        <w:widowControl w:val="1"/>
        <w:jc w:val="left"/>
        <w:rPr>
          <w:sz w:val="24"/>
        </w:rPr>
      </w:pPr>
    </w:p>
    <w:p>
      <w:pPr>
        <w:pStyle w:val="17"/>
        <w:jc w:val="both"/>
        <w:rPr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HG創英角ｺﾞｼｯｸUB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HGSoeiKakugothicUB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SoeiKakugothicUB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SoeiKakugothicUB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SoeiKakugothicUB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SoeiKakugothicUB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SoeiKakugothicUB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HGSoeiKakugothicUB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SoeiKakugothicUB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SoeiKakugothicUB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SoeiKakugothicUB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SoeiKakugothicUB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SoeiKakugothicUB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hyphenationZone w:val="0"/>
  <w:drawingGridHorizontalSpacing w:val="21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  <w:rPr>
      <w:rFonts w:ascii="ＭＳ 明朝" w:hAnsi="ＭＳ 明朝"/>
    </w:r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</w:rPr>
  </w:style>
  <w:style w:type="paragraph" w:styleId="27">
    <w:name w:val="Closing"/>
    <w:basedOn w:val="0"/>
    <w:next w:val="0"/>
    <w:link w:val="28"/>
    <w:uiPriority w:val="0"/>
    <w:pPr>
      <w:jc w:val="right"/>
    </w:pPr>
    <w:rPr>
      <w:rFonts w:ascii="ＭＳ 明朝" w:hAnsi="ＭＳ 明朝"/>
    </w:r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</w:rPr>
  </w:style>
  <w:style w:type="paragraph" w:styleId="29">
    <w:name w:val="Body Text Indent"/>
    <w:basedOn w:val="0"/>
    <w:next w:val="29"/>
    <w:link w:val="30"/>
    <w:uiPriority w:val="0"/>
    <w:pPr>
      <w:ind w:left="851" w:leftChars="400"/>
    </w:pPr>
  </w:style>
  <w:style w:type="character" w:styleId="30" w:customStyle="1">
    <w:name w:val="本文インデント (文字)"/>
    <w:basedOn w:val="10"/>
    <w:next w:val="30"/>
    <w:link w:val="29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218</Characters>
  <Application>JUST Note</Application>
  <Lines>28</Lines>
  <Paragraphs>14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5010035</dc:creator>
  <cp:lastModifiedBy>5010030</cp:lastModifiedBy>
  <cp:lastPrinted>2017-06-26T11:58:00Z</cp:lastPrinted>
  <dcterms:created xsi:type="dcterms:W3CDTF">2021-01-15T19:38:00Z</dcterms:created>
  <dcterms:modified xsi:type="dcterms:W3CDTF">2021-01-15T11:25:32Z</dcterms:modified>
  <cp:revision>8</cp:revision>
</cp:coreProperties>
</file>