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39"/>
        <w:gridCol w:w="3402"/>
        <w:gridCol w:w="3402"/>
      </w:tblGrid>
      <w:tr>
        <w:trPr>
          <w:trHeight w:val="274" w:hRule="atLeast"/>
        </w:trPr>
        <w:tc>
          <w:tcPr>
            <w:tcW w:w="10343" w:type="dxa"/>
            <w:gridSpan w:val="3"/>
            <w:vAlign w:val="top"/>
          </w:tcPr>
          <w:p>
            <w:pPr>
              <w:pStyle w:val="0"/>
              <w:suppressAutoHyphens w:val="1"/>
              <w:kinsoku w:val="0"/>
              <w:autoSpaceDE w:val="0"/>
              <w:autoSpaceDN w:val="0"/>
              <w:spacing w:line="366" w:lineRule="atLeast"/>
              <w:jc w:val="center"/>
              <w:rPr>
                <w:rFonts w:hint="default" w:ascii="ＭＳ ゴシック" w:hAnsi="ＭＳ ゴシック"/>
                <w:sz w:val="20"/>
              </w:rPr>
            </w:pPr>
            <w:r>
              <w:rPr>
                <w:rFonts w:hint="eastAsia" w:asciiTheme="majorEastAsia" w:hAnsiTheme="majorEastAsia" w:eastAsiaTheme="majorEastAsia"/>
                <w:sz w:val="20"/>
              </w:rPr>
              <w:t>認定権者記載欄</w:t>
            </w:r>
          </w:p>
        </w:tc>
      </w:tr>
      <w:tr>
        <w:trPr>
          <w:trHeight w:val="279" w:hRule="atLeast"/>
        </w:trPr>
        <w:tc>
          <w:tcPr>
            <w:tcW w:w="3539"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402"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402"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539"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402"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402"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color w:val="000000"/>
          <w:kern w:val="0"/>
          <w:sz w:val="20"/>
        </w:rPr>
        <w:t>様式第５－（イ）－⑥</w:t>
      </w:r>
    </w:p>
    <w:tbl>
      <w:tblPr>
        <w:tblStyle w:val="11"/>
        <w:tblW w:w="10291"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291"/>
      </w:tblGrid>
      <w:tr>
        <w:trPr/>
        <w:tc>
          <w:tcPr>
            <w:tcW w:w="102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宇和島市長　殿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氏　名</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u w:val="single" w:color="auto"/>
              </w:rPr>
            </w:pP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auto"/>
              </w:rPr>
              <w:t>　　　　　　　　　　　　　　　　　　　　　　　　印</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私は、</w:t>
            </w:r>
            <w:r>
              <w:rPr>
                <w:rFonts w:hint="eastAsia" w:asciiTheme="majorEastAsia" w:hAnsiTheme="majorEastAsia" w:eastAsiaTheme="majorEastAsia"/>
                <w:color w:val="000000"/>
                <w:kern w:val="0"/>
                <w:sz w:val="20"/>
              </w:rPr>
              <w:t>表に</w:t>
            </w:r>
            <w:r>
              <w:rPr>
                <w:rFonts w:hint="eastAsia" w:ascii="ＭＳ ゴシック" w:hAnsi="ＭＳ ゴシック" w:eastAsia="ＭＳ ゴシック"/>
                <w:color w:val="000000"/>
                <w:kern w:val="0"/>
                <w:sz w:val="20"/>
              </w:rPr>
              <w:t>記載する業を営んでいるが、新型コロナウイルス感染症に起因して、下記のとおり、</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u w:val="single" w:color="auto"/>
              </w:rPr>
              <w:t>（注２）　　　　　　　　　　　　</w:t>
            </w:r>
            <w:r>
              <w:rPr>
                <w:rFonts w:hint="eastAsia" w:ascii="ＭＳ ゴシック" w:hAnsi="ＭＳ ゴシック" w:eastAsia="ＭＳ ゴシック"/>
                <w:color w:val="000000"/>
                <w:kern w:val="0"/>
                <w:sz w:val="2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sz w:val="20"/>
              </w:rPr>
            </w:pPr>
            <w:r>
              <w:rPr>
                <w:rFonts w:hint="eastAsia"/>
                <w:sz w:val="20"/>
              </w:rPr>
              <w:t>記</w:t>
            </w:r>
          </w:p>
          <w:p>
            <w:pPr>
              <w:pStyle w:val="39"/>
              <w:spacing w:line="240" w:lineRule="exact"/>
              <w:jc w:val="left"/>
              <w:rPr>
                <w:rFonts w:hint="default"/>
                <w:sz w:val="20"/>
              </w:rPr>
            </w:pPr>
            <w:r>
              <w:rPr>
                <w:rFonts w:hint="eastAsia"/>
                <w:sz w:val="20"/>
              </w:rPr>
              <w:t>（表</w:t>
            </w:r>
            <w:r>
              <w:rPr>
                <w:rFonts w:hint="eastAsia"/>
                <w:sz w:val="20"/>
              </w:rPr>
              <w:t>)</w:t>
            </w:r>
            <w:r>
              <w:rPr>
                <w:rFonts w:hint="eastAsia"/>
                <w:sz w:val="20"/>
              </w:rPr>
              <w:t>＊左の小さい欄には指定業種の番号を、その隣の枠には指定業種名を記入。</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sz w:val="2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345440</wp:posOffset>
                            </wp:positionH>
                            <wp:positionV relativeFrom="paragraph">
                              <wp:posOffset>-2540</wp:posOffset>
                            </wp:positionV>
                            <wp:extent cx="0" cy="523875"/>
                            <wp:effectExtent l="635" t="0" r="29845" b="10160"/>
                            <wp:wrapNone/>
                            <wp:docPr id="1026" name="オブジェクト 0"/>
                            <a:graphic xmlns:a="http://schemas.openxmlformats.org/drawingml/2006/main">
                              <a:graphicData uri="http://schemas.microsoft.com/office/word/2010/wordprocessingShape">
                                <wps:wsp>
                                  <wps:cNvPr id="1026" name="オブジェクト 0"/>
                                  <wps:cNvSpPr/>
                                  <wps:spPr>
                                    <a:xfrm>
                                      <a:off x="0" y="0"/>
                                      <a:ext cx="0" cy="523875"/>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2;" o:spid="_x0000_s1026" o:allowincell="t" o:allowoverlap="t" filled="f" stroked="t" strokecolor="#000000 [3213]" strokeweight="0.75pt" o:spt="20" from="27.200000000000003pt,-0.2pt" to="27.200000000000003pt,41.05pt">
                            <v:fill/>
                            <v:stroke linestyle="single" endcap="flat" dashstyle="solid" filltype="solid"/>
                            <v:textbox style="layout-flow:horizontal;"/>
                            <v:imagedata o:title=""/>
                            <w10:wrap type="none" anchorx="text" anchory="text"/>
                          </v:line>
                        </w:pict>
                      </mc:Fallback>
                    </mc:AlternateContent>
                  </w: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371475</wp:posOffset>
                            </wp:positionH>
                            <wp:positionV relativeFrom="paragraph">
                              <wp:posOffset>-40640</wp:posOffset>
                            </wp:positionV>
                            <wp:extent cx="0" cy="561975"/>
                            <wp:effectExtent l="635" t="0"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0" cy="561975"/>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3;" o:spid="_x0000_s1027" o:allowincell="t" o:allowoverlap="t" filled="f" stroked="t" strokecolor="#000000 [3213]" strokeweight="0.75pt" o:spt="20" from="29.25pt,-3.2pt" to="29.25pt,41.05pt">
                            <v:fill/>
                            <v:stroke linestyle="single" endcap="flat" dashstyle="solid" filltype="solid"/>
                            <v:textbox style="layout-flow:horizontal;"/>
                            <v:imagedata o:title=""/>
                            <w10:wrap type="none" anchorx="text" anchory="text"/>
                          </v:line>
                        </w:pict>
                      </mc:Fallback>
                    </mc:AlternateContent>
                  </w: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371475</wp:posOffset>
                            </wp:positionH>
                            <wp:positionV relativeFrom="paragraph">
                              <wp:posOffset>-40640</wp:posOffset>
                            </wp:positionV>
                            <wp:extent cx="0" cy="561975"/>
                            <wp:effectExtent l="635" t="0" r="29845" b="10160"/>
                            <wp:wrapNone/>
                            <wp:docPr id="1028" name="オブジェクト 0"/>
                            <a:graphic xmlns:a="http://schemas.openxmlformats.org/drawingml/2006/main">
                              <a:graphicData uri="http://schemas.microsoft.com/office/word/2010/wordprocessingShape">
                                <wps:wsp>
                                  <wps:cNvPr id="1028" name="オブジェクト 0"/>
                                  <wps:cNvSpPr/>
                                  <wps:spPr>
                                    <a:xfrm>
                                      <a:off x="0" y="0"/>
                                      <a:ext cx="0" cy="561975"/>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4;" o:spid="_x0000_s1028" o:allowincell="t" o:allowoverlap="t" filled="f" stroked="t" strokecolor="#000000 [3213]" strokeweight="0.75pt" o:spt="20" from="29.25pt,-3.2pt" to="29.25pt,41.05pt">
                            <v:fill/>
                            <v:stroke linestyle="single" endcap="flat" dashstyle="solid" filltype="solid"/>
                            <v:textbox style="layout-flow:horizontal;"/>
                            <v:imagedata o:title=""/>
                            <w10:wrap type="none" anchorx="text" anchory="text"/>
                          </v:line>
                        </w:pict>
                      </mc:Fallback>
                    </mc:AlternateContent>
                  </w: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r>
          </w:tbl>
          <w:p>
            <w:pPr>
              <w:pStyle w:val="39"/>
              <w:spacing w:line="240" w:lineRule="exact"/>
              <w:jc w:val="left"/>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bookmarkStart w:id="0" w:name="_GoBack"/>
            <w:bookmarkEnd w:id="0"/>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Ｂ－Ａ</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割合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 xml:space="preserve">100  </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Ａ：申込時点における最近１か月間の指定業種に属する事業の売上高等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u w:val="single" w:color="000000"/>
              </w:rPr>
            </w:pPr>
            <w:r>
              <w:rPr>
                <w:rFonts w:hint="eastAsia" w:ascii="ＭＳ ゴシック" w:hAnsi="ＭＳ ゴシック" w:eastAsia="ＭＳ ゴシック"/>
                <w:color w:val="000000"/>
                <w:kern w:val="0"/>
                <w:sz w:val="20"/>
              </w:rPr>
              <w:t>　　Ｂ：Ａの期間に対応する前年の１か月間の指定業種に属する事業の売上高等</w:t>
            </w:r>
            <w:r>
              <w:rPr>
                <w:rFonts w:hint="eastAsia" w:ascii="ＭＳ ゴシック" w:hAnsi="ＭＳ ゴシック" w:eastAsia="ＭＳ ゴシック"/>
                <w:color w:val="000000"/>
                <w:kern w:val="0"/>
                <w:sz w:val="20"/>
                <w:u w:val="single" w:color="000000"/>
              </w:rPr>
              <w:t>　　　　　　　　　　　円</w:t>
            </w:r>
          </w:p>
          <w:p>
            <w:pPr>
              <w:pStyle w:val="0"/>
              <w:suppressAutoHyphens w:val="1"/>
              <w:kinsoku w:val="0"/>
              <w:overflowPunct w:val="0"/>
              <w:autoSpaceDE w:val="0"/>
              <w:autoSpaceDN w:val="0"/>
              <w:adjustRightInd w:val="0"/>
              <w:spacing w:line="220" w:lineRule="exact"/>
              <w:ind w:firstLine="200" w:firstLineChars="1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Ｃ：Ａの期間に対応する前年の１か月間の全体の売上高等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円</w:t>
            </w:r>
          </w:p>
          <w:p>
            <w:pPr>
              <w:pStyle w:val="0"/>
              <w:suppressAutoHyphens w:val="1"/>
              <w:kinsoku w:val="0"/>
              <w:overflowPunct w:val="0"/>
              <w:autoSpaceDE w:val="0"/>
              <w:autoSpaceDN w:val="0"/>
              <w:adjustRightInd w:val="0"/>
              <w:spacing w:line="220" w:lineRule="exact"/>
              <w:ind w:firstLine="200" w:firstLineChars="100"/>
              <w:jc w:val="left"/>
              <w:textAlignment w:val="baseline"/>
              <w:rPr>
                <w:rFonts w:hint="default" w:ascii="ＭＳ ゴシック" w:hAnsi="ＭＳ ゴシック" w:eastAsia="ＭＳ ゴシック"/>
                <w:color w:val="000000"/>
                <w:kern w:val="0"/>
                <w:sz w:val="2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（Ｂ＋Ｅ）－（Ａ＋Ｄ）</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割合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Ｃ＋Ｆ</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ind w:firstLine="400" w:firstLineChars="20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Ｄ：Ａの期間後２か月間の指定業種に属する事業の見込み売上高等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ind w:firstLine="400" w:firstLineChars="2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Ｅ：Ｄの期間に対応する前年の２か月間の指定業種に属する事業の売上高等</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ind w:firstLine="400" w:firstLineChars="2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Ｆ：Ｄの期間に対応する前年の２か月間の全体の売上高等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Ｃ－Ｇ</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減少率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 xml:space="preserve">100  </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Ｇ：Ａの期間に対応する全体の売上高等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rPr>
            </w:pPr>
            <w:r>
              <w:rPr>
                <w:rFonts w:hint="default" w:ascii="ＭＳ ゴシック" w:hAnsi="ＭＳ ゴシック" w:eastAsia="ＭＳ ゴシック"/>
                <w:color w:val="000000"/>
                <w:kern w:val="0"/>
                <w:sz w:val="2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u w:val="single" w:color="000000"/>
              </w:rPr>
              <w:t>（Ｃ＋Ｆ）－（Ｇ＋Ｈ）</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減少率</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Ｃ＋Ｆ</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ind w:firstLine="40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0"/>
              </w:rPr>
              <w:t>Ｈ：Ｇの期間後２か月間の全体の見込み売上高等　　　　　　　　　　　　</w:t>
            </w:r>
            <w:r>
              <w:rPr>
                <w:rFonts w:hint="eastAsia" w:ascii="ＭＳ ゴシック" w:hAnsi="ＭＳ ゴシック" w:eastAsia="ＭＳ ゴシック"/>
                <w:color w:val="000000"/>
                <w:kern w:val="0"/>
                <w:sz w:val="20"/>
                <w:u w:val="single" w:color="auto"/>
              </w:rPr>
              <w:t>　　　　　　　　　　　円</w:t>
            </w:r>
          </w:p>
        </w:tc>
      </w:tr>
    </w:tbl>
    <w:p>
      <w:pPr>
        <w:pStyle w:val="32"/>
        <w:numPr>
          <w:ilvl w:val="0"/>
          <w:numId w:val="1"/>
        </w:numPr>
        <w:suppressAutoHyphens w:val="1"/>
        <w:kinsoku w:val="0"/>
        <w:overflowPunct w:val="0"/>
        <w:autoSpaceDE w:val="0"/>
        <w:autoSpaceDN w:val="0"/>
        <w:adjustRightInd w:val="0"/>
        <w:spacing w:line="220" w:lineRule="exact"/>
        <w:ind w:leftChars="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本様式は、指定業種に属する事業の売上高等の減少が申請者全体の売上高等に相当程度の影響を与えていること</w:t>
      </w:r>
    </w:p>
    <w:p>
      <w:pPr>
        <w:pStyle w:val="32"/>
        <w:suppressAutoHyphens w:val="1"/>
        <w:kinsoku w:val="0"/>
        <w:overflowPunct w:val="0"/>
        <w:autoSpaceDE w:val="0"/>
        <w:autoSpaceDN w:val="0"/>
        <w:adjustRightInd w:val="0"/>
        <w:spacing w:line="220" w:lineRule="exact"/>
        <w:ind w:left="671" w:leftChars="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511" w:leftChars="-66" w:hanging="650" w:hangingChars="4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（留意事項）①本認定とは別に、金融機関及び信用保証協会による金融上の審査があります。</w:t>
      </w:r>
    </w:p>
    <w:p>
      <w:pPr>
        <w:pStyle w:val="32"/>
        <w:numPr>
          <w:ilvl w:val="0"/>
          <w:numId w:val="2"/>
        </w:numPr>
        <w:suppressAutoHyphens w:val="1"/>
        <w:spacing w:line="220" w:lineRule="exact"/>
        <w:ind w:leftChars="0"/>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市町村長又は特別区長から認定を受けた後、本認定の有効期間内に金融機関又は信用保証協会に対して、経営安定関連保証の申込みを行う</w:t>
      </w:r>
    </w:p>
    <w:p>
      <w:pPr>
        <w:pStyle w:val="0"/>
        <w:suppressAutoHyphens w:val="1"/>
        <w:spacing w:line="220" w:lineRule="exact"/>
        <w:ind w:left="180" w:firstLine="160" w:firstLineChars="100"/>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ことが必要です。</w:t>
      </w:r>
    </w:p>
    <w:p>
      <w:pPr>
        <w:pStyle w:val="0"/>
        <w:widowControl w:val="1"/>
        <w:spacing w:line="22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認　定　書</w:t>
      </w:r>
    </w:p>
    <w:p>
      <w:pPr>
        <w:pStyle w:val="0"/>
        <w:widowControl w:val="1"/>
        <w:spacing w:line="220" w:lineRule="exact"/>
        <w:jc w:val="left"/>
        <w:rPr>
          <w:rFonts w:hint="default" w:ascii="ＭＳ ゴシック" w:hAnsi="ＭＳ ゴシック" w:eastAsia="ＭＳ ゴシック"/>
          <w:sz w:val="22"/>
        </w:rPr>
      </w:pPr>
      <w:r>
        <w:rPr>
          <w:rFonts w:hint="eastAsia" w:ascii="ＭＳ ゴシック" w:hAnsi="ＭＳ ゴシック" w:eastAsia="ＭＳ ゴシック"/>
          <w:sz w:val="22"/>
        </w:rPr>
        <w:t>　宇商指令第　　　　　　号　　　　　　　　　　　　　　　　　　　　　　　　　　年　　月　　日</w:t>
      </w:r>
    </w:p>
    <w:p>
      <w:pPr>
        <w:pStyle w:val="0"/>
        <w:widowControl w:val="1"/>
        <w:spacing w:line="220" w:lineRule="exact"/>
        <w:jc w:val="left"/>
        <w:rPr>
          <w:rFonts w:hint="default" w:ascii="ＭＳ ゴシック" w:hAnsi="ＭＳ ゴシック" w:eastAsia="ＭＳ ゴシック"/>
          <w:sz w:val="22"/>
        </w:rPr>
      </w:pPr>
      <w:r>
        <w:rPr>
          <w:rFonts w:hint="eastAsia" w:ascii="ＭＳ ゴシック" w:hAnsi="ＭＳ ゴシック" w:eastAsia="ＭＳ ゴシック"/>
          <w:sz w:val="22"/>
        </w:rPr>
        <w:t>　申請のとおり、相違ないことを認定します。</w:t>
      </w:r>
    </w:p>
    <w:p>
      <w:pPr>
        <w:pStyle w:val="0"/>
        <w:widowControl w:val="1"/>
        <w:rPr>
          <w:rFonts w:hint="default" w:ascii="ＭＳ ゴシック" w:hAnsi="ＭＳ ゴシック" w:eastAsia="ＭＳ ゴシック"/>
          <w:sz w:val="22"/>
          <w:u w:val="single" w:color="auto"/>
        </w:rPr>
      </w:pPr>
      <w:r>
        <w:rPr>
          <w:rFonts w:hint="eastAsia" w:ascii="ＭＳ ゴシック" w:hAnsi="ＭＳ ゴシック" w:eastAsia="ＭＳ ゴシック"/>
          <w:sz w:val="22"/>
        </w:rPr>
        <w:t>　　</w:t>
      </w:r>
      <w:r>
        <w:rPr>
          <w:rFonts w:hint="eastAsia" w:ascii="ＭＳ ゴシック" w:hAnsi="ＭＳ ゴシック" w:eastAsia="ＭＳ ゴシック"/>
          <w:sz w:val="22"/>
          <w:u w:val="single" w:color="auto"/>
        </w:rPr>
        <w:t>（注）本認定書の有効期間：　　　　　　年　　月　　日から　　　　　　年　　月　　日まで　</w:t>
      </w:r>
    </w:p>
    <w:p>
      <w:pPr>
        <w:pStyle w:val="0"/>
        <w:widowControl w:val="1"/>
        <w:rPr>
          <w:rFonts w:hint="default" w:ascii="ＭＳ ゴシック" w:hAnsi="ＭＳ ゴシック" w:eastAsia="ＭＳ ゴシック"/>
          <w:sz w:val="22"/>
          <w:u w:val="single" w:color="auto"/>
        </w:rPr>
      </w:pPr>
    </w:p>
    <w:p>
      <w:pPr>
        <w:pStyle w:val="0"/>
        <w:widowControl w:val="1"/>
        <w:rPr>
          <w:rFonts w:hint="eastAsia" w:ascii="ＭＳ ゴシック" w:hAnsi="ＭＳ ゴシック" w:eastAsia="ＭＳ ゴシック"/>
          <w:color w:val="000000"/>
          <w:kern w:val="0"/>
        </w:rPr>
      </w:pPr>
      <w:r>
        <w:rPr>
          <w:rFonts w:hint="eastAsia" w:ascii="ＭＳ ゴシック" w:hAnsi="ＭＳ ゴシック" w:eastAsia="ＭＳ ゴシック"/>
          <w:sz w:val="22"/>
        </w:rPr>
        <w:t>　　　　　　　　　　　　　　　　　　　　　　宇和島市長</w:t>
      </w:r>
    </w:p>
    <w:sectPr>
      <w:pgSz w:w="11906" w:h="16838"/>
      <w:pgMar w:top="720" w:right="720" w:bottom="720" w:left="720"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42900EF0"/>
    <w:lvl w:ilvl="0" w:tplc="AEB85F30">
      <w:start w:val="1"/>
      <w:numFmt w:val="decimalFullWidth"/>
      <w:lvlText w:val="（注%1）"/>
      <w:lvlJc w:val="left"/>
      <w:pPr>
        <w:ind w:left="671" w:hanging="810"/>
      </w:pPr>
      <w:rPr>
        <w:rFonts w:hint="default"/>
      </w:rPr>
    </w:lvl>
    <w:lvl w:ilvl="1" w:tplc="04090017">
      <w:start w:val="1"/>
      <w:numFmt w:val="aiueoFullWidth"/>
      <w:lvlText w:val="(%2)"/>
      <w:lvlJc w:val="left"/>
      <w:pPr>
        <w:ind w:left="701" w:hanging="420"/>
      </w:pPr>
    </w:lvl>
    <w:lvl w:ilvl="2" w:tplc="04090011">
      <w:start w:val="1"/>
      <w:numFmt w:val="decimalEnclosedCircle"/>
      <w:lvlText w:val="%3"/>
      <w:lvlJc w:val="left"/>
      <w:pPr>
        <w:ind w:left="1121" w:hanging="420"/>
      </w:pPr>
    </w:lvl>
    <w:lvl w:ilvl="3" w:tplc="0409000F">
      <w:start w:val="1"/>
      <w:numFmt w:val="decimal"/>
      <w:lvlText w:val="%4."/>
      <w:lvlJc w:val="left"/>
      <w:pPr>
        <w:ind w:left="1541" w:hanging="420"/>
      </w:pPr>
    </w:lvl>
    <w:lvl w:ilvl="4" w:tplc="04090017">
      <w:start w:val="1"/>
      <w:numFmt w:val="aiueoFullWidth"/>
      <w:lvlText w:val="(%5)"/>
      <w:lvlJc w:val="left"/>
      <w:pPr>
        <w:ind w:left="1961" w:hanging="420"/>
      </w:pPr>
    </w:lvl>
    <w:lvl w:ilvl="5" w:tplc="04090011">
      <w:start w:val="1"/>
      <w:numFmt w:val="decimalEnclosedCircle"/>
      <w:lvlText w:val="%6"/>
      <w:lvlJc w:val="left"/>
      <w:pPr>
        <w:ind w:left="2381" w:hanging="420"/>
      </w:pPr>
    </w:lvl>
    <w:lvl w:ilvl="6" w:tplc="0409000F">
      <w:start w:val="1"/>
      <w:numFmt w:val="decimal"/>
      <w:lvlText w:val="%7."/>
      <w:lvlJc w:val="left"/>
      <w:pPr>
        <w:ind w:left="2801" w:hanging="420"/>
      </w:pPr>
    </w:lvl>
    <w:lvl w:ilvl="7" w:tplc="04090017">
      <w:start w:val="1"/>
      <w:numFmt w:val="aiueoFullWidth"/>
      <w:lvlText w:val="(%8)"/>
      <w:lvlJc w:val="left"/>
      <w:pPr>
        <w:ind w:left="3221" w:hanging="420"/>
      </w:pPr>
    </w:lvl>
    <w:lvl w:ilvl="8" w:tplc="04090011">
      <w:start w:val="1"/>
      <w:numFmt w:val="decimalEnclosedCircle"/>
      <w:lvlText w:val="%9"/>
      <w:lvlJc w:val="left"/>
      <w:pPr>
        <w:ind w:left="3641" w:hanging="420"/>
      </w:pPr>
    </w:lvl>
  </w:abstractNum>
  <w:abstractNum w:abstractNumId="1">
    <w:nsid w:val="00000002"/>
    <w:multiLevelType w:val="hybridMultilevel"/>
    <w:tmpl w:val="E5429FA4"/>
    <w:lvl w:ilvl="0" w:tplc="A662811E">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table" w:styleId="41">
    <w:name w:val="Table Grid"/>
    <w:basedOn w:val="11"/>
    <w:next w:val="41"/>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268</Words>
  <Characters>1532</Characters>
  <Application>JUST Note</Application>
  <Lines>12</Lines>
  <Paragraphs>3</Paragraphs>
  <CharactersWithSpaces>1797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2020-03-06T05:51:00Z</dcterms:created>
  <dcterms:modified xsi:type="dcterms:W3CDTF">2023-02-01T23:38:08Z</dcterms:modified>
  <cp:revision>1</cp:revision>
</cp:coreProperties>
</file>