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収支予算書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収入の部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23"/>
        <w:gridCol w:w="3024"/>
        <w:gridCol w:w="3024"/>
      </w:tblGrid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区分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予算額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摘要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積算基礎等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支出の部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23"/>
        <w:gridCol w:w="3024"/>
        <w:gridCol w:w="3024"/>
      </w:tblGrid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区分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予算額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摘要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積算基礎等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sectPr>
      <w:footerReference r:id="rId5" w:type="even"/>
      <w:pgSz w:w="11906" w:h="16838"/>
      <w:pgMar w:top="1304" w:right="1418" w:bottom="1304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sz w:val="2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4</Words>
  <Characters>63</Characters>
  <Application>JUST Note</Application>
  <Lines>70</Lines>
  <Paragraphs>64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4001012</cp:lastModifiedBy>
  <cp:lastPrinted>2011-10-04T15:03:00Z</cp:lastPrinted>
  <dcterms:created xsi:type="dcterms:W3CDTF">2012-03-17T14:22:00Z</dcterms:created>
  <dcterms:modified xsi:type="dcterms:W3CDTF">2021-02-17T04:32:44Z</dcterms:modified>
  <cp:revision>9</cp:revision>
</cp:coreProperties>
</file>